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593A6" w14:textId="77777777" w:rsidR="00391A15" w:rsidRPr="001030F2" w:rsidRDefault="00391A15">
      <w:pPr>
        <w:rPr>
          <w:rFonts w:asciiTheme="majorHAnsi" w:hAnsiTheme="majorHAnsi"/>
        </w:rPr>
      </w:pPr>
    </w:p>
    <w:p w14:paraId="542E3FA3" w14:textId="77777777" w:rsidR="007660EA" w:rsidRPr="001030F2" w:rsidRDefault="007660EA">
      <w:pPr>
        <w:rPr>
          <w:rFonts w:asciiTheme="majorHAnsi" w:hAnsiTheme="majorHAnsi"/>
          <w:b/>
        </w:rPr>
      </w:pPr>
      <w:r w:rsidRPr="001030F2">
        <w:rPr>
          <w:rFonts w:asciiTheme="majorHAnsi" w:hAnsiTheme="majorHAnsi"/>
          <w:b/>
        </w:rPr>
        <w:t>RELIGIOUS EPISTEMOLOGY</w:t>
      </w:r>
    </w:p>
    <w:p w14:paraId="0D4C457B" w14:textId="77777777" w:rsidR="007660EA" w:rsidRPr="00943E5B" w:rsidRDefault="007660EA">
      <w:pPr>
        <w:rPr>
          <w:rFonts w:asciiTheme="majorHAnsi" w:hAnsiTheme="majorHAnsi"/>
          <w:i/>
        </w:rPr>
      </w:pPr>
      <w:r w:rsidRPr="00943E5B">
        <w:rPr>
          <w:rFonts w:asciiTheme="majorHAnsi" w:hAnsiTheme="majorHAnsi"/>
          <w:i/>
        </w:rPr>
        <w:t>Philosophy Compass</w:t>
      </w:r>
    </w:p>
    <w:p w14:paraId="42123D6D" w14:textId="77777777" w:rsidR="00F70AC6" w:rsidRPr="001030F2" w:rsidRDefault="00F11ED4">
      <w:pPr>
        <w:rPr>
          <w:rFonts w:asciiTheme="majorHAnsi" w:hAnsiTheme="majorHAnsi"/>
        </w:rPr>
      </w:pPr>
      <w:r>
        <w:rPr>
          <w:rFonts w:asciiTheme="majorHAnsi" w:hAnsiTheme="majorHAnsi"/>
        </w:rPr>
        <w:t>Trent Dougherty</w:t>
      </w:r>
      <w:r w:rsidR="00943E5B">
        <w:rPr>
          <w:rFonts w:asciiTheme="majorHAnsi" w:hAnsiTheme="majorHAnsi"/>
        </w:rPr>
        <w:t xml:space="preserve"> &amp; Chris Tweedt</w:t>
      </w:r>
    </w:p>
    <w:p w14:paraId="42636CD8" w14:textId="3EBC509A" w:rsidR="00FA76CC" w:rsidRDefault="007716A2" w:rsidP="008C0321">
      <w:pPr>
        <w:rPr>
          <w:rFonts w:asciiTheme="majorHAnsi" w:hAnsiTheme="majorHAnsi"/>
        </w:rPr>
      </w:pPr>
      <w:r>
        <w:rPr>
          <w:rFonts w:asciiTheme="majorHAnsi" w:hAnsiTheme="majorHAnsi"/>
        </w:rPr>
        <w:t>Religious e</w:t>
      </w:r>
      <w:r w:rsidR="00C35F9B" w:rsidRPr="001030F2">
        <w:rPr>
          <w:rFonts w:asciiTheme="majorHAnsi" w:hAnsiTheme="majorHAnsi"/>
        </w:rPr>
        <w:t xml:space="preserve">pistemology is the study of </w:t>
      </w:r>
      <w:r w:rsidR="000134AB">
        <w:rPr>
          <w:rFonts w:asciiTheme="majorHAnsi" w:hAnsiTheme="majorHAnsi"/>
        </w:rPr>
        <w:t>how subjects</w:t>
      </w:r>
      <w:r w:rsidR="00E040D6">
        <w:rPr>
          <w:rFonts w:asciiTheme="majorHAnsi" w:hAnsiTheme="majorHAnsi"/>
        </w:rPr>
        <w:t>’ religious beliefs</w:t>
      </w:r>
      <w:r w:rsidR="000134AB">
        <w:rPr>
          <w:rFonts w:asciiTheme="majorHAnsi" w:hAnsiTheme="majorHAnsi"/>
        </w:rPr>
        <w:t xml:space="preserve"> </w:t>
      </w:r>
      <w:r w:rsidR="00ED5F32">
        <w:rPr>
          <w:rFonts w:asciiTheme="majorHAnsi" w:hAnsiTheme="majorHAnsi"/>
        </w:rPr>
        <w:t xml:space="preserve">might </w:t>
      </w:r>
      <w:r w:rsidR="000134AB">
        <w:rPr>
          <w:rFonts w:asciiTheme="majorHAnsi" w:hAnsiTheme="majorHAnsi"/>
        </w:rPr>
        <w:t>have</w:t>
      </w:r>
      <w:r w:rsidR="00E040D6">
        <w:rPr>
          <w:rFonts w:asciiTheme="majorHAnsi" w:hAnsiTheme="majorHAnsi"/>
        </w:rPr>
        <w:t>,</w:t>
      </w:r>
      <w:r w:rsidR="00ED5F32">
        <w:rPr>
          <w:rFonts w:asciiTheme="majorHAnsi" w:hAnsiTheme="majorHAnsi"/>
        </w:rPr>
        <w:t xml:space="preserve"> or fail to have</w:t>
      </w:r>
      <w:r w:rsidR="00E040D6">
        <w:rPr>
          <w:rFonts w:asciiTheme="majorHAnsi" w:hAnsiTheme="majorHAnsi"/>
        </w:rPr>
        <w:t>,</w:t>
      </w:r>
      <w:r w:rsidR="000134AB">
        <w:rPr>
          <w:rFonts w:asciiTheme="majorHAnsi" w:hAnsiTheme="majorHAnsi"/>
        </w:rPr>
        <w:t xml:space="preserve"> </w:t>
      </w:r>
      <w:r w:rsidR="00ED5F32">
        <w:rPr>
          <w:rFonts w:asciiTheme="majorHAnsi" w:hAnsiTheme="majorHAnsi"/>
        </w:rPr>
        <w:t xml:space="preserve">some form of </w:t>
      </w:r>
      <w:r w:rsidR="000134AB">
        <w:rPr>
          <w:rFonts w:asciiTheme="majorHAnsi" w:hAnsiTheme="majorHAnsi"/>
        </w:rPr>
        <w:t>positive</w:t>
      </w:r>
      <w:r w:rsidR="00C35F9B" w:rsidRPr="001030F2">
        <w:rPr>
          <w:rFonts w:asciiTheme="majorHAnsi" w:hAnsiTheme="majorHAnsi"/>
        </w:rPr>
        <w:t xml:space="preserve"> epistemic status (such as knowledge, justification, warrant, </w:t>
      </w:r>
      <w:r w:rsidR="00136FBE">
        <w:rPr>
          <w:rFonts w:asciiTheme="majorHAnsi" w:hAnsiTheme="majorHAnsi"/>
        </w:rPr>
        <w:t>rationality</w:t>
      </w:r>
      <w:r w:rsidR="00C35F9B" w:rsidRPr="001030F2">
        <w:rPr>
          <w:rFonts w:asciiTheme="majorHAnsi" w:hAnsiTheme="majorHAnsi"/>
        </w:rPr>
        <w:t>,</w:t>
      </w:r>
      <w:r w:rsidR="00136FBE">
        <w:rPr>
          <w:rFonts w:asciiTheme="majorHAnsi" w:hAnsiTheme="majorHAnsi"/>
        </w:rPr>
        <w:t xml:space="preserve"> etc.)</w:t>
      </w:r>
      <w:r w:rsidR="00C35F9B" w:rsidRPr="001030F2">
        <w:rPr>
          <w:rFonts w:asciiTheme="majorHAnsi" w:hAnsiTheme="majorHAnsi"/>
        </w:rPr>
        <w:t xml:space="preserve">. The current debate </w:t>
      </w:r>
      <w:r w:rsidR="00D55775">
        <w:rPr>
          <w:rFonts w:asciiTheme="majorHAnsi" w:hAnsiTheme="majorHAnsi"/>
        </w:rPr>
        <w:t>is focused upon</w:t>
      </w:r>
      <w:r w:rsidR="00D55775" w:rsidRPr="001030F2">
        <w:rPr>
          <w:rFonts w:asciiTheme="majorHAnsi" w:hAnsiTheme="majorHAnsi"/>
        </w:rPr>
        <w:t xml:space="preserve"> </w:t>
      </w:r>
      <w:r w:rsidR="00E36FDD" w:rsidRPr="001030F2">
        <w:rPr>
          <w:rFonts w:asciiTheme="majorHAnsi" w:hAnsiTheme="majorHAnsi"/>
        </w:rPr>
        <w:t>the</w:t>
      </w:r>
      <w:r w:rsidR="00C35F9B" w:rsidRPr="001030F2">
        <w:rPr>
          <w:rFonts w:asciiTheme="majorHAnsi" w:hAnsiTheme="majorHAnsi"/>
        </w:rPr>
        <w:t xml:space="preserve"> kind of basis </w:t>
      </w:r>
      <w:r w:rsidR="00E36FDD" w:rsidRPr="001030F2">
        <w:rPr>
          <w:rFonts w:asciiTheme="majorHAnsi" w:hAnsiTheme="majorHAnsi"/>
        </w:rPr>
        <w:t xml:space="preserve">upon which </w:t>
      </w:r>
      <w:r w:rsidR="00C35F9B" w:rsidRPr="001030F2">
        <w:rPr>
          <w:rFonts w:asciiTheme="majorHAnsi" w:hAnsiTheme="majorHAnsi"/>
        </w:rPr>
        <w:t xml:space="preserve">a religious believer </w:t>
      </w:r>
      <w:r w:rsidR="00482B23">
        <w:rPr>
          <w:rFonts w:asciiTheme="majorHAnsi" w:hAnsiTheme="majorHAnsi"/>
        </w:rPr>
        <w:t>might</w:t>
      </w:r>
      <w:r w:rsidR="00482B23" w:rsidRPr="001030F2">
        <w:rPr>
          <w:rFonts w:asciiTheme="majorHAnsi" w:hAnsiTheme="majorHAnsi"/>
        </w:rPr>
        <w:t xml:space="preserve"> </w:t>
      </w:r>
      <w:r w:rsidR="00E36FDD" w:rsidRPr="001030F2">
        <w:rPr>
          <w:rFonts w:asciiTheme="majorHAnsi" w:hAnsiTheme="majorHAnsi"/>
        </w:rPr>
        <w:t xml:space="preserve">rationally hold certain beliefs about God (whether God exists, what attributes God has, what God is doing, </w:t>
      </w:r>
      <w:r w:rsidR="00CE0285">
        <w:rPr>
          <w:rFonts w:asciiTheme="majorHAnsi" w:hAnsiTheme="majorHAnsi"/>
        </w:rPr>
        <w:t>etc</w:t>
      </w:r>
      <w:r w:rsidR="00E36FDD" w:rsidRPr="001030F2">
        <w:rPr>
          <w:rFonts w:asciiTheme="majorHAnsi" w:hAnsiTheme="majorHAnsi"/>
        </w:rPr>
        <w:t xml:space="preserve">.). </w:t>
      </w:r>
      <w:r w:rsidR="002E4F16">
        <w:rPr>
          <w:rFonts w:asciiTheme="majorHAnsi" w:hAnsiTheme="majorHAnsi"/>
        </w:rPr>
        <w:t>Engaging this issue are three</w:t>
      </w:r>
      <w:r w:rsidR="00843DF9">
        <w:rPr>
          <w:rFonts w:asciiTheme="majorHAnsi" w:hAnsiTheme="majorHAnsi"/>
        </w:rPr>
        <w:t xml:space="preserve"> groups of people who call themselves</w:t>
      </w:r>
      <w:r w:rsidR="00F70AC6" w:rsidRPr="001030F2">
        <w:rPr>
          <w:rFonts w:asciiTheme="majorHAnsi" w:hAnsiTheme="majorHAnsi"/>
        </w:rPr>
        <w:t xml:space="preserve"> </w:t>
      </w:r>
      <w:r w:rsidR="00843DF9">
        <w:rPr>
          <w:rFonts w:asciiTheme="majorHAnsi" w:hAnsiTheme="majorHAnsi"/>
        </w:rPr>
        <w:t>“</w:t>
      </w:r>
      <w:proofErr w:type="spellStart"/>
      <w:r w:rsidR="00507AF3">
        <w:rPr>
          <w:rFonts w:asciiTheme="majorHAnsi" w:hAnsiTheme="majorHAnsi"/>
        </w:rPr>
        <w:t>fideists</w:t>
      </w:r>
      <w:proofErr w:type="spellEnd"/>
      <w:r w:rsidR="00507AF3">
        <w:rPr>
          <w:rFonts w:asciiTheme="majorHAnsi" w:hAnsiTheme="majorHAnsi"/>
        </w:rPr>
        <w:t>,</w:t>
      </w:r>
      <w:r w:rsidR="00843DF9">
        <w:rPr>
          <w:rFonts w:asciiTheme="majorHAnsi" w:hAnsiTheme="majorHAnsi"/>
        </w:rPr>
        <w:t>”</w:t>
      </w:r>
      <w:r w:rsidR="00507AF3">
        <w:rPr>
          <w:rFonts w:asciiTheme="majorHAnsi" w:hAnsiTheme="majorHAnsi"/>
        </w:rPr>
        <w:t xml:space="preserve"> </w:t>
      </w:r>
      <w:r w:rsidR="00843DF9">
        <w:rPr>
          <w:rFonts w:asciiTheme="majorHAnsi" w:hAnsiTheme="majorHAnsi"/>
        </w:rPr>
        <w:t>“</w:t>
      </w:r>
      <w:r w:rsidR="00507AF3">
        <w:rPr>
          <w:rFonts w:asciiTheme="majorHAnsi" w:hAnsiTheme="majorHAnsi"/>
        </w:rPr>
        <w:t>reformed epistemologists</w:t>
      </w:r>
      <w:r w:rsidR="005A16A4">
        <w:rPr>
          <w:rFonts w:asciiTheme="majorHAnsi" w:hAnsiTheme="majorHAnsi"/>
        </w:rPr>
        <w:t>,</w:t>
      </w:r>
      <w:r w:rsidR="00843DF9">
        <w:rPr>
          <w:rFonts w:asciiTheme="majorHAnsi" w:hAnsiTheme="majorHAnsi"/>
        </w:rPr>
        <w:t>”</w:t>
      </w:r>
      <w:r w:rsidR="005A16A4">
        <w:rPr>
          <w:rFonts w:asciiTheme="majorHAnsi" w:hAnsiTheme="majorHAnsi"/>
        </w:rPr>
        <w:t xml:space="preserve"> and </w:t>
      </w:r>
      <w:r w:rsidR="00843DF9">
        <w:rPr>
          <w:rFonts w:asciiTheme="majorHAnsi" w:hAnsiTheme="majorHAnsi"/>
        </w:rPr>
        <w:t>“</w:t>
      </w:r>
      <w:proofErr w:type="spellStart"/>
      <w:r w:rsidR="005A16A4">
        <w:rPr>
          <w:rFonts w:asciiTheme="majorHAnsi" w:hAnsiTheme="majorHAnsi"/>
        </w:rPr>
        <w:t>evidentialists</w:t>
      </w:r>
      <w:proofErr w:type="spellEnd"/>
      <w:r w:rsidR="00507AF3">
        <w:rPr>
          <w:rFonts w:asciiTheme="majorHAnsi" w:hAnsiTheme="majorHAnsi"/>
        </w:rPr>
        <w:t>.</w:t>
      </w:r>
      <w:r w:rsidR="00843DF9">
        <w:rPr>
          <w:rFonts w:asciiTheme="majorHAnsi" w:hAnsiTheme="majorHAnsi"/>
        </w:rPr>
        <w:t>”</w:t>
      </w:r>
      <w:r w:rsidR="005A16A4">
        <w:rPr>
          <w:rFonts w:asciiTheme="majorHAnsi" w:hAnsiTheme="majorHAnsi"/>
        </w:rPr>
        <w:t xml:space="preserve"> </w:t>
      </w:r>
      <w:r w:rsidR="00843DF9">
        <w:rPr>
          <w:rFonts w:asciiTheme="majorHAnsi" w:hAnsiTheme="majorHAnsi"/>
        </w:rPr>
        <w:t xml:space="preserve">Each group has a position, but </w:t>
      </w:r>
      <w:r w:rsidR="00272ECD">
        <w:rPr>
          <w:rFonts w:asciiTheme="majorHAnsi" w:hAnsiTheme="majorHAnsi"/>
        </w:rPr>
        <w:t>the positions are not mutually exclusive</w:t>
      </w:r>
      <w:r w:rsidR="00A84914">
        <w:rPr>
          <w:rFonts w:asciiTheme="majorHAnsi" w:hAnsiTheme="majorHAnsi"/>
        </w:rPr>
        <w:t xml:space="preserve"> in every </w:t>
      </w:r>
      <w:proofErr w:type="gramStart"/>
      <w:r w:rsidR="00A84914">
        <w:rPr>
          <w:rFonts w:asciiTheme="majorHAnsi" w:hAnsiTheme="majorHAnsi"/>
        </w:rPr>
        <w:t>case</w:t>
      </w:r>
      <w:r w:rsidR="00272ECD">
        <w:rPr>
          <w:rFonts w:asciiTheme="majorHAnsi" w:hAnsiTheme="majorHAnsi"/>
        </w:rPr>
        <w:t>,</w:t>
      </w:r>
      <w:proofErr w:type="gramEnd"/>
      <w:r w:rsidR="00272ECD">
        <w:rPr>
          <w:rFonts w:asciiTheme="majorHAnsi" w:hAnsiTheme="majorHAnsi"/>
        </w:rPr>
        <w:t xml:space="preserve"> and in the debate, the names </w:t>
      </w:r>
      <w:r w:rsidR="00843DF9">
        <w:rPr>
          <w:rFonts w:asciiTheme="majorHAnsi" w:hAnsiTheme="majorHAnsi"/>
        </w:rPr>
        <w:t xml:space="preserve">better describe </w:t>
      </w:r>
      <w:r w:rsidR="00F4136D">
        <w:rPr>
          <w:rFonts w:asciiTheme="majorHAnsi" w:hAnsiTheme="majorHAnsi"/>
        </w:rPr>
        <w:t xml:space="preserve">the </w:t>
      </w:r>
      <w:r w:rsidR="00843DF9">
        <w:rPr>
          <w:rFonts w:asciiTheme="majorHAnsi" w:hAnsiTheme="majorHAnsi"/>
        </w:rPr>
        <w:t>groups</w:t>
      </w:r>
      <w:r w:rsidR="00F4136D">
        <w:rPr>
          <w:rFonts w:asciiTheme="majorHAnsi" w:hAnsiTheme="majorHAnsi"/>
        </w:rPr>
        <w:t>’</w:t>
      </w:r>
      <w:r w:rsidR="00843DF9">
        <w:rPr>
          <w:rFonts w:asciiTheme="majorHAnsi" w:hAnsiTheme="majorHAnsi"/>
        </w:rPr>
        <w:t xml:space="preserve"> </w:t>
      </w:r>
      <w:r w:rsidR="00843DF9" w:rsidRPr="00A84914">
        <w:rPr>
          <w:rFonts w:asciiTheme="majorHAnsi" w:hAnsiTheme="majorHAnsi"/>
          <w:i/>
        </w:rPr>
        <w:t>emphas</w:t>
      </w:r>
      <w:r w:rsidR="00D578FE" w:rsidRPr="00A84914">
        <w:rPr>
          <w:rFonts w:asciiTheme="majorHAnsi" w:hAnsiTheme="majorHAnsi"/>
          <w:i/>
        </w:rPr>
        <w:t>e</w:t>
      </w:r>
      <w:r w:rsidR="00843DF9" w:rsidRPr="00A84914">
        <w:rPr>
          <w:rFonts w:asciiTheme="majorHAnsi" w:hAnsiTheme="majorHAnsi"/>
          <w:i/>
        </w:rPr>
        <w:t xml:space="preserve">s </w:t>
      </w:r>
      <w:r w:rsidR="00272ECD">
        <w:rPr>
          <w:rFonts w:asciiTheme="majorHAnsi" w:hAnsiTheme="majorHAnsi"/>
        </w:rPr>
        <w:t xml:space="preserve">rather than </w:t>
      </w:r>
      <w:r w:rsidR="00F4136D">
        <w:rPr>
          <w:rFonts w:asciiTheme="majorHAnsi" w:hAnsiTheme="majorHAnsi"/>
        </w:rPr>
        <w:t xml:space="preserve">mutually </w:t>
      </w:r>
      <w:r w:rsidR="00272ECD">
        <w:rPr>
          <w:rFonts w:asciiTheme="majorHAnsi" w:hAnsiTheme="majorHAnsi"/>
        </w:rPr>
        <w:t>exclusive position</w:t>
      </w:r>
      <w:r w:rsidR="00F4136D">
        <w:rPr>
          <w:rFonts w:asciiTheme="majorHAnsi" w:hAnsiTheme="majorHAnsi"/>
        </w:rPr>
        <w:t>s</w:t>
      </w:r>
      <w:r w:rsidR="00272ECD">
        <w:rPr>
          <w:rFonts w:asciiTheme="majorHAnsi" w:hAnsiTheme="majorHAnsi"/>
        </w:rPr>
        <w:t xml:space="preserve"> in the debate. </w:t>
      </w:r>
      <w:r w:rsidR="00B5172B">
        <w:rPr>
          <w:rFonts w:asciiTheme="majorHAnsi" w:hAnsiTheme="majorHAnsi"/>
        </w:rPr>
        <w:t>This will become clear in what follows.</w:t>
      </w:r>
    </w:p>
    <w:p w14:paraId="50CB4BD9" w14:textId="1A8BC817" w:rsidR="00FA34E0" w:rsidRDefault="00535A41" w:rsidP="008C0321">
      <w:pPr>
        <w:rPr>
          <w:rFonts w:asciiTheme="majorHAnsi" w:hAnsiTheme="majorHAnsi"/>
        </w:rPr>
      </w:pPr>
      <w:r>
        <w:rPr>
          <w:rFonts w:asciiTheme="majorHAnsi" w:hAnsiTheme="majorHAnsi"/>
        </w:rPr>
        <w:t>Fideism is difficult to define, because those who call themselves ‘</w:t>
      </w:r>
      <w:proofErr w:type="spellStart"/>
      <w:r>
        <w:rPr>
          <w:rFonts w:asciiTheme="majorHAnsi" w:hAnsiTheme="majorHAnsi"/>
        </w:rPr>
        <w:t>fideists</w:t>
      </w:r>
      <w:proofErr w:type="spellEnd"/>
      <w:r>
        <w:rPr>
          <w:rFonts w:asciiTheme="majorHAnsi" w:hAnsiTheme="majorHAnsi"/>
        </w:rPr>
        <w:t xml:space="preserve">’ hold a variety of </w:t>
      </w:r>
      <w:r w:rsidR="00626365">
        <w:rPr>
          <w:rFonts w:asciiTheme="majorHAnsi" w:hAnsiTheme="majorHAnsi"/>
        </w:rPr>
        <w:t xml:space="preserve">related but distinct </w:t>
      </w:r>
      <w:r>
        <w:rPr>
          <w:rFonts w:asciiTheme="majorHAnsi" w:hAnsiTheme="majorHAnsi"/>
        </w:rPr>
        <w:t xml:space="preserve">positions. </w:t>
      </w:r>
      <w:proofErr w:type="spellStart"/>
      <w:r>
        <w:rPr>
          <w:rFonts w:asciiTheme="majorHAnsi" w:hAnsiTheme="majorHAnsi"/>
        </w:rPr>
        <w:t>Fideis</w:t>
      </w:r>
      <w:r w:rsidR="003B3D9C">
        <w:rPr>
          <w:rFonts w:asciiTheme="majorHAnsi" w:hAnsiTheme="majorHAnsi"/>
        </w:rPr>
        <w:t>t</w:t>
      </w:r>
      <w:r w:rsidR="00626365">
        <w:rPr>
          <w:rFonts w:asciiTheme="majorHAnsi" w:hAnsiTheme="majorHAnsi"/>
        </w:rPr>
        <w:t>s</w:t>
      </w:r>
      <w:proofErr w:type="spellEnd"/>
      <w:r w:rsidR="00626365">
        <w:rPr>
          <w:rFonts w:asciiTheme="majorHAnsi" w:hAnsiTheme="majorHAnsi"/>
        </w:rPr>
        <w:t xml:space="preserve"> can be thought of as occupying positions along a spectrum.</w:t>
      </w:r>
      <w:r>
        <w:rPr>
          <w:rFonts w:asciiTheme="majorHAnsi" w:hAnsiTheme="majorHAnsi"/>
        </w:rPr>
        <w:t xml:space="preserve"> </w:t>
      </w:r>
      <w:r w:rsidR="003B3D9C">
        <w:rPr>
          <w:rFonts w:asciiTheme="majorHAnsi" w:hAnsiTheme="majorHAnsi"/>
        </w:rPr>
        <w:t>Fideism i</w:t>
      </w:r>
      <w:r w:rsidR="005A16A4">
        <w:rPr>
          <w:rFonts w:asciiTheme="majorHAnsi" w:hAnsiTheme="majorHAnsi"/>
        </w:rPr>
        <w:t xml:space="preserve">n its extreme form is the view that </w:t>
      </w:r>
      <w:r w:rsidR="004D0A21">
        <w:rPr>
          <w:rFonts w:asciiTheme="majorHAnsi" w:hAnsiTheme="majorHAnsi"/>
        </w:rPr>
        <w:t xml:space="preserve">religious beliefs have a special status </w:t>
      </w:r>
      <w:r w:rsidR="003B3D9C">
        <w:rPr>
          <w:rFonts w:asciiTheme="majorHAnsi" w:hAnsiTheme="majorHAnsi"/>
        </w:rPr>
        <w:t xml:space="preserve">(as compared to </w:t>
      </w:r>
      <w:r w:rsidR="004D0A21">
        <w:rPr>
          <w:rFonts w:asciiTheme="majorHAnsi" w:hAnsiTheme="majorHAnsi"/>
        </w:rPr>
        <w:t xml:space="preserve">ordinary </w:t>
      </w:r>
      <w:proofErr w:type="gramStart"/>
      <w:r w:rsidR="004D0A21">
        <w:rPr>
          <w:rFonts w:asciiTheme="majorHAnsi" w:hAnsiTheme="majorHAnsi"/>
        </w:rPr>
        <w:t>evidential</w:t>
      </w:r>
      <w:proofErr w:type="gramEnd"/>
      <w:r w:rsidR="004D0A21">
        <w:rPr>
          <w:rFonts w:asciiTheme="majorHAnsi" w:hAnsiTheme="majorHAnsi"/>
        </w:rPr>
        <w:t xml:space="preserve"> standards</w:t>
      </w:r>
      <w:r w:rsidR="003B3D9C">
        <w:rPr>
          <w:rFonts w:asciiTheme="majorHAnsi" w:hAnsiTheme="majorHAnsi"/>
        </w:rPr>
        <w:t>, e.g. the standards for</w:t>
      </w:r>
      <w:r w:rsidR="00DC3BCC">
        <w:rPr>
          <w:rFonts w:asciiTheme="majorHAnsi" w:hAnsiTheme="majorHAnsi"/>
        </w:rPr>
        <w:t xml:space="preserve"> </w:t>
      </w:r>
      <w:r w:rsidR="004D0A21">
        <w:rPr>
          <w:rFonts w:asciiTheme="majorHAnsi" w:hAnsiTheme="majorHAnsi"/>
        </w:rPr>
        <w:t xml:space="preserve">scientific theories) </w:t>
      </w:r>
      <w:r w:rsidR="003B3D9C">
        <w:rPr>
          <w:rFonts w:asciiTheme="majorHAnsi" w:hAnsiTheme="majorHAnsi"/>
        </w:rPr>
        <w:t>so</w:t>
      </w:r>
      <w:r w:rsidR="004D0A21">
        <w:rPr>
          <w:rFonts w:asciiTheme="majorHAnsi" w:hAnsiTheme="majorHAnsi"/>
        </w:rPr>
        <w:t xml:space="preserve"> that </w:t>
      </w:r>
      <w:r w:rsidR="005A16A4">
        <w:rPr>
          <w:rFonts w:asciiTheme="majorHAnsi" w:hAnsiTheme="majorHAnsi"/>
        </w:rPr>
        <w:t>someone can rationally hold some</w:t>
      </w:r>
      <w:r w:rsidR="005A16A4" w:rsidRPr="001030F2">
        <w:rPr>
          <w:rFonts w:asciiTheme="majorHAnsi" w:hAnsiTheme="majorHAnsi"/>
        </w:rPr>
        <w:t xml:space="preserve"> </w:t>
      </w:r>
      <w:r w:rsidR="003223A7">
        <w:rPr>
          <w:rFonts w:asciiTheme="majorHAnsi" w:hAnsiTheme="majorHAnsi"/>
        </w:rPr>
        <w:t>theistic</w:t>
      </w:r>
      <w:r w:rsidR="005A16A4" w:rsidRPr="001030F2">
        <w:rPr>
          <w:rFonts w:asciiTheme="majorHAnsi" w:hAnsiTheme="majorHAnsi"/>
        </w:rPr>
        <w:t xml:space="preserve"> beliefs</w:t>
      </w:r>
      <w:r w:rsidR="002B3536">
        <w:rPr>
          <w:rFonts w:asciiTheme="majorHAnsi" w:hAnsiTheme="majorHAnsi"/>
        </w:rPr>
        <w:t xml:space="preserve"> contrary to what her evidence supports or without any supporting evidence</w:t>
      </w:r>
      <w:r w:rsidR="005A16A4">
        <w:rPr>
          <w:rFonts w:asciiTheme="majorHAnsi" w:hAnsiTheme="majorHAnsi"/>
        </w:rPr>
        <w:t xml:space="preserve">. </w:t>
      </w:r>
      <w:r w:rsidR="00272ECD">
        <w:rPr>
          <w:rFonts w:asciiTheme="majorHAnsi" w:hAnsiTheme="majorHAnsi"/>
        </w:rPr>
        <w:t xml:space="preserve">In </w:t>
      </w:r>
      <w:r w:rsidR="002B3536">
        <w:rPr>
          <w:rFonts w:asciiTheme="majorHAnsi" w:hAnsiTheme="majorHAnsi"/>
        </w:rPr>
        <w:t>a</w:t>
      </w:r>
      <w:r w:rsidR="00272ECD">
        <w:rPr>
          <w:rFonts w:asciiTheme="majorHAnsi" w:hAnsiTheme="majorHAnsi"/>
        </w:rPr>
        <w:t xml:space="preserve"> moderate form, it</w:t>
      </w:r>
      <w:r w:rsidR="002110E5">
        <w:rPr>
          <w:rFonts w:asciiTheme="majorHAnsi" w:hAnsiTheme="majorHAnsi"/>
        </w:rPr>
        <w:t xml:space="preserve"> i</w:t>
      </w:r>
      <w:r w:rsidR="00272ECD">
        <w:rPr>
          <w:rFonts w:asciiTheme="majorHAnsi" w:hAnsiTheme="majorHAnsi"/>
        </w:rPr>
        <w:t xml:space="preserve">s the view that </w:t>
      </w:r>
      <w:r>
        <w:rPr>
          <w:rFonts w:asciiTheme="majorHAnsi" w:hAnsiTheme="majorHAnsi"/>
        </w:rPr>
        <w:t xml:space="preserve">the evidence for theistic beliefs is ambiguous, and </w:t>
      </w:r>
      <w:r w:rsidRPr="00626365">
        <w:rPr>
          <w:rFonts w:asciiTheme="majorHAnsi" w:hAnsiTheme="majorHAnsi"/>
        </w:rPr>
        <w:t xml:space="preserve">one can choose </w:t>
      </w:r>
      <w:r>
        <w:rPr>
          <w:rFonts w:asciiTheme="majorHAnsi" w:hAnsiTheme="majorHAnsi"/>
        </w:rPr>
        <w:t xml:space="preserve">to </w:t>
      </w:r>
      <w:r w:rsidR="00DC19B7">
        <w:rPr>
          <w:rFonts w:asciiTheme="majorHAnsi" w:hAnsiTheme="majorHAnsi"/>
        </w:rPr>
        <w:t>hold theistic beliefs</w:t>
      </w:r>
      <w:r w:rsidRPr="00626365">
        <w:rPr>
          <w:rFonts w:asciiTheme="majorHAnsi" w:hAnsiTheme="majorHAnsi"/>
        </w:rPr>
        <w:t xml:space="preserve"> </w:t>
      </w:r>
      <w:r>
        <w:rPr>
          <w:rFonts w:asciiTheme="majorHAnsi" w:hAnsiTheme="majorHAnsi"/>
        </w:rPr>
        <w:t xml:space="preserve">because of </w:t>
      </w:r>
      <w:r w:rsidR="00DC19B7">
        <w:rPr>
          <w:rFonts w:asciiTheme="majorHAnsi" w:hAnsiTheme="majorHAnsi"/>
        </w:rPr>
        <w:t xml:space="preserve">their </w:t>
      </w:r>
      <w:r>
        <w:rPr>
          <w:rFonts w:asciiTheme="majorHAnsi" w:hAnsiTheme="majorHAnsi"/>
        </w:rPr>
        <w:t xml:space="preserve">special, </w:t>
      </w:r>
      <w:r w:rsidRPr="00626365">
        <w:rPr>
          <w:rFonts w:asciiTheme="majorHAnsi" w:hAnsiTheme="majorHAnsi"/>
        </w:rPr>
        <w:t>moral</w:t>
      </w:r>
      <w:r w:rsidR="00785004">
        <w:rPr>
          <w:rFonts w:asciiTheme="majorHAnsi" w:hAnsiTheme="majorHAnsi"/>
        </w:rPr>
        <w:t>ly-central</w:t>
      </w:r>
      <w:r w:rsidRPr="00626365">
        <w:rPr>
          <w:rFonts w:asciiTheme="majorHAnsi" w:hAnsiTheme="majorHAnsi"/>
        </w:rPr>
        <w:t xml:space="preserve"> nature</w:t>
      </w:r>
      <w:r>
        <w:rPr>
          <w:rFonts w:asciiTheme="majorHAnsi" w:hAnsiTheme="majorHAnsi"/>
        </w:rPr>
        <w:t xml:space="preserve">. Fideism in </w:t>
      </w:r>
      <w:r w:rsidR="00B06401">
        <w:rPr>
          <w:rFonts w:asciiTheme="majorHAnsi" w:hAnsiTheme="majorHAnsi"/>
        </w:rPr>
        <w:t>a</w:t>
      </w:r>
      <w:r>
        <w:rPr>
          <w:rFonts w:asciiTheme="majorHAnsi" w:hAnsiTheme="majorHAnsi"/>
        </w:rPr>
        <w:t xml:space="preserve"> weak</w:t>
      </w:r>
      <w:r w:rsidR="00B06401">
        <w:rPr>
          <w:rFonts w:asciiTheme="majorHAnsi" w:hAnsiTheme="majorHAnsi"/>
        </w:rPr>
        <w:t xml:space="preserve"> (but </w:t>
      </w:r>
      <w:r w:rsidR="00DC19B7">
        <w:rPr>
          <w:rFonts w:asciiTheme="majorHAnsi" w:hAnsiTheme="majorHAnsi"/>
        </w:rPr>
        <w:t xml:space="preserve">certainly </w:t>
      </w:r>
      <w:r w:rsidR="00B06401">
        <w:rPr>
          <w:rFonts w:asciiTheme="majorHAnsi" w:hAnsiTheme="majorHAnsi"/>
        </w:rPr>
        <w:t xml:space="preserve">not </w:t>
      </w:r>
      <w:r w:rsidR="00DC19B7">
        <w:rPr>
          <w:rFonts w:asciiTheme="majorHAnsi" w:hAnsiTheme="majorHAnsi"/>
        </w:rPr>
        <w:t>uncontroversial</w:t>
      </w:r>
      <w:r w:rsidR="00B06401">
        <w:rPr>
          <w:rFonts w:asciiTheme="majorHAnsi" w:hAnsiTheme="majorHAnsi"/>
        </w:rPr>
        <w:t>)</w:t>
      </w:r>
      <w:r>
        <w:rPr>
          <w:rFonts w:asciiTheme="majorHAnsi" w:hAnsiTheme="majorHAnsi"/>
        </w:rPr>
        <w:t xml:space="preserve"> form is the view that </w:t>
      </w:r>
      <w:r w:rsidR="00272ECD">
        <w:rPr>
          <w:rFonts w:asciiTheme="majorHAnsi" w:hAnsiTheme="majorHAnsi"/>
        </w:rPr>
        <w:t xml:space="preserve">someone must have faith or trust in God in order to rationally hold a theistic belief. </w:t>
      </w:r>
      <w:r w:rsidR="005A16A4">
        <w:rPr>
          <w:rFonts w:asciiTheme="majorHAnsi" w:hAnsiTheme="majorHAnsi"/>
        </w:rPr>
        <w:t xml:space="preserve">Reformed epistemologists hold that someone can rationally </w:t>
      </w:r>
      <w:r w:rsidR="003223A7">
        <w:rPr>
          <w:rFonts w:asciiTheme="majorHAnsi" w:hAnsiTheme="majorHAnsi"/>
        </w:rPr>
        <w:t xml:space="preserve">hold </w:t>
      </w:r>
      <w:r w:rsidR="00272ECD">
        <w:rPr>
          <w:rFonts w:asciiTheme="majorHAnsi" w:hAnsiTheme="majorHAnsi"/>
        </w:rPr>
        <w:t xml:space="preserve">some </w:t>
      </w:r>
      <w:r w:rsidR="003223A7">
        <w:rPr>
          <w:rFonts w:asciiTheme="majorHAnsi" w:hAnsiTheme="majorHAnsi"/>
        </w:rPr>
        <w:t>theistic beliefs</w:t>
      </w:r>
      <w:r w:rsidR="005A16A4">
        <w:rPr>
          <w:rFonts w:asciiTheme="majorHAnsi" w:hAnsiTheme="majorHAnsi"/>
        </w:rPr>
        <w:t xml:space="preserve"> </w:t>
      </w:r>
      <w:r w:rsidR="00272ECD">
        <w:rPr>
          <w:rFonts w:asciiTheme="majorHAnsi" w:hAnsiTheme="majorHAnsi"/>
        </w:rPr>
        <w:t xml:space="preserve">(including the belief that God exists) </w:t>
      </w:r>
      <w:r w:rsidR="005A16A4">
        <w:rPr>
          <w:rFonts w:asciiTheme="majorHAnsi" w:hAnsiTheme="majorHAnsi"/>
        </w:rPr>
        <w:t xml:space="preserve">without any </w:t>
      </w:r>
      <w:r w:rsidR="008C0321">
        <w:rPr>
          <w:rFonts w:asciiTheme="majorHAnsi" w:hAnsiTheme="majorHAnsi"/>
        </w:rPr>
        <w:t>argument</w:t>
      </w:r>
      <w:r w:rsidR="00272ECD">
        <w:rPr>
          <w:rFonts w:asciiTheme="majorHAnsi" w:hAnsiTheme="majorHAnsi"/>
        </w:rPr>
        <w:t xml:space="preserve"> or inference</w:t>
      </w:r>
      <w:r w:rsidR="005A16A4">
        <w:rPr>
          <w:rFonts w:asciiTheme="majorHAnsi" w:hAnsiTheme="majorHAnsi"/>
        </w:rPr>
        <w:t>.</w:t>
      </w:r>
      <w:r w:rsidR="00272ECD">
        <w:rPr>
          <w:rFonts w:asciiTheme="majorHAnsi" w:hAnsiTheme="majorHAnsi"/>
        </w:rPr>
        <w:t xml:space="preserve"> That is, some theistic beliefs are immediate</w:t>
      </w:r>
      <w:r w:rsidR="009076E8">
        <w:rPr>
          <w:rFonts w:asciiTheme="majorHAnsi" w:hAnsiTheme="majorHAnsi"/>
        </w:rPr>
        <w:t>ly justified</w:t>
      </w:r>
      <w:r w:rsidR="00272ECD">
        <w:rPr>
          <w:rFonts w:asciiTheme="majorHAnsi" w:hAnsiTheme="majorHAnsi"/>
        </w:rPr>
        <w:t xml:space="preserve"> or</w:t>
      </w:r>
      <w:r w:rsidR="00DD132D">
        <w:rPr>
          <w:rFonts w:asciiTheme="majorHAnsi" w:hAnsiTheme="majorHAnsi"/>
        </w:rPr>
        <w:t xml:space="preserve">, more specifically, </w:t>
      </w:r>
      <w:r w:rsidR="00272ECD">
        <w:rPr>
          <w:rFonts w:asciiTheme="majorHAnsi" w:hAnsiTheme="majorHAnsi"/>
        </w:rPr>
        <w:t>properly basic.</w:t>
      </w:r>
      <w:r w:rsidR="005A16A4">
        <w:rPr>
          <w:rFonts w:asciiTheme="majorHAnsi" w:hAnsiTheme="majorHAnsi"/>
        </w:rPr>
        <w:t xml:space="preserve"> </w:t>
      </w:r>
      <w:proofErr w:type="spellStart"/>
      <w:r w:rsidR="00507AF3">
        <w:rPr>
          <w:rFonts w:asciiTheme="majorHAnsi" w:hAnsiTheme="majorHAnsi"/>
        </w:rPr>
        <w:t>E</w:t>
      </w:r>
      <w:r w:rsidR="00E36FDD" w:rsidRPr="001030F2">
        <w:rPr>
          <w:rFonts w:asciiTheme="majorHAnsi" w:hAnsiTheme="majorHAnsi"/>
        </w:rPr>
        <w:t>videntialists</w:t>
      </w:r>
      <w:proofErr w:type="spellEnd"/>
      <w:r w:rsidR="00E36FDD" w:rsidRPr="001030F2">
        <w:rPr>
          <w:rFonts w:asciiTheme="majorHAnsi" w:hAnsiTheme="majorHAnsi"/>
        </w:rPr>
        <w:t xml:space="preserve"> hold that for any </w:t>
      </w:r>
      <w:r w:rsidR="005A0968">
        <w:rPr>
          <w:rFonts w:asciiTheme="majorHAnsi" w:hAnsiTheme="majorHAnsi"/>
        </w:rPr>
        <w:t xml:space="preserve">theistic belief someone </w:t>
      </w:r>
      <w:r w:rsidR="00E36FDD" w:rsidRPr="001030F2">
        <w:rPr>
          <w:rFonts w:asciiTheme="majorHAnsi" w:hAnsiTheme="majorHAnsi"/>
        </w:rPr>
        <w:t>rationally holds, she holds that belief on the basis of</w:t>
      </w:r>
      <w:r w:rsidR="00F070FE">
        <w:rPr>
          <w:rFonts w:asciiTheme="majorHAnsi" w:hAnsiTheme="majorHAnsi"/>
        </w:rPr>
        <w:t xml:space="preserve"> adequately supporting</w:t>
      </w:r>
      <w:r w:rsidR="00E36FDD" w:rsidRPr="001030F2">
        <w:rPr>
          <w:rFonts w:asciiTheme="majorHAnsi" w:hAnsiTheme="majorHAnsi"/>
        </w:rPr>
        <w:t xml:space="preserve"> evidence</w:t>
      </w:r>
      <w:r w:rsidR="00CF2B45">
        <w:rPr>
          <w:rFonts w:asciiTheme="majorHAnsi" w:hAnsiTheme="majorHAnsi"/>
        </w:rPr>
        <w:t xml:space="preserve"> she has</w:t>
      </w:r>
      <w:r w:rsidR="00E36FDD" w:rsidRPr="001030F2">
        <w:rPr>
          <w:rFonts w:asciiTheme="majorHAnsi" w:hAnsiTheme="majorHAnsi"/>
        </w:rPr>
        <w:t xml:space="preserve">. </w:t>
      </w:r>
      <w:r w:rsidR="00272ECD">
        <w:rPr>
          <w:rFonts w:asciiTheme="majorHAnsi" w:hAnsiTheme="majorHAnsi"/>
        </w:rPr>
        <w:t xml:space="preserve">Sometimes ‘evidentialism’, especially as the target of reformed epistemologists’ arguments, is used to refer to the conjunction of evidentialism and a couple more positions, namely that 1) evidence consists entirely of </w:t>
      </w:r>
      <w:r w:rsidR="00920DC3">
        <w:rPr>
          <w:rFonts w:asciiTheme="majorHAnsi" w:hAnsiTheme="majorHAnsi"/>
        </w:rPr>
        <w:t>a certain kind of foundational beliefs</w:t>
      </w:r>
      <w:r w:rsidR="00272ECD">
        <w:rPr>
          <w:rFonts w:asciiTheme="majorHAnsi" w:hAnsiTheme="majorHAnsi"/>
        </w:rPr>
        <w:t xml:space="preserve"> and arguments from those </w:t>
      </w:r>
      <w:r w:rsidR="00920DC3">
        <w:rPr>
          <w:rFonts w:asciiTheme="majorHAnsi" w:hAnsiTheme="majorHAnsi"/>
        </w:rPr>
        <w:t>beliefs</w:t>
      </w:r>
      <w:r w:rsidR="00272ECD">
        <w:rPr>
          <w:rFonts w:asciiTheme="majorHAnsi" w:hAnsiTheme="majorHAnsi"/>
        </w:rPr>
        <w:t xml:space="preserve"> and 2) theistic beliefs (e.g. that God exists) </w:t>
      </w:r>
      <w:r w:rsidR="004D09A3">
        <w:rPr>
          <w:rFonts w:asciiTheme="majorHAnsi" w:hAnsiTheme="majorHAnsi"/>
        </w:rPr>
        <w:t>are</w:t>
      </w:r>
      <w:r w:rsidR="00272ECD">
        <w:rPr>
          <w:rFonts w:asciiTheme="majorHAnsi" w:hAnsiTheme="majorHAnsi"/>
        </w:rPr>
        <w:t xml:space="preserve"> not among those </w:t>
      </w:r>
      <w:r w:rsidR="00920DC3">
        <w:rPr>
          <w:rFonts w:asciiTheme="majorHAnsi" w:hAnsiTheme="majorHAnsi"/>
        </w:rPr>
        <w:t>foundational beliefs</w:t>
      </w:r>
      <w:r w:rsidR="00272ECD">
        <w:rPr>
          <w:rFonts w:asciiTheme="majorHAnsi" w:hAnsiTheme="majorHAnsi"/>
        </w:rPr>
        <w:t xml:space="preserve">. We’ll say more about this below. </w:t>
      </w:r>
    </w:p>
    <w:p w14:paraId="2229A817" w14:textId="621EF3A1" w:rsidR="00E36FDD" w:rsidRPr="001030F2" w:rsidRDefault="00E36FDD">
      <w:pPr>
        <w:rPr>
          <w:rFonts w:asciiTheme="majorHAnsi" w:hAnsiTheme="majorHAnsi"/>
        </w:rPr>
      </w:pPr>
      <w:r w:rsidRPr="001030F2">
        <w:rPr>
          <w:rFonts w:asciiTheme="majorHAnsi" w:hAnsiTheme="majorHAnsi"/>
        </w:rPr>
        <w:t xml:space="preserve">The first section </w:t>
      </w:r>
      <w:r w:rsidR="00827755">
        <w:rPr>
          <w:rFonts w:asciiTheme="majorHAnsi" w:hAnsiTheme="majorHAnsi"/>
        </w:rPr>
        <w:t xml:space="preserve">will contain a brief </w:t>
      </w:r>
      <w:r w:rsidR="00DB7F49">
        <w:rPr>
          <w:rFonts w:asciiTheme="majorHAnsi" w:hAnsiTheme="majorHAnsi"/>
        </w:rPr>
        <w:t xml:space="preserve">historical survey </w:t>
      </w:r>
      <w:r w:rsidR="00827755">
        <w:rPr>
          <w:rFonts w:asciiTheme="majorHAnsi" w:hAnsiTheme="majorHAnsi"/>
        </w:rPr>
        <w:t>of evidentialism, fideism, and reformed epistemology.</w:t>
      </w:r>
      <w:r w:rsidRPr="001030F2">
        <w:rPr>
          <w:rFonts w:asciiTheme="majorHAnsi" w:hAnsiTheme="majorHAnsi"/>
        </w:rPr>
        <w:t xml:space="preserve"> The second section </w:t>
      </w:r>
      <w:r w:rsidR="007660EA" w:rsidRPr="001030F2">
        <w:rPr>
          <w:rFonts w:asciiTheme="majorHAnsi" w:hAnsiTheme="majorHAnsi"/>
        </w:rPr>
        <w:t xml:space="preserve">will give the </w:t>
      </w:r>
      <w:proofErr w:type="spellStart"/>
      <w:r w:rsidR="00827755">
        <w:rPr>
          <w:rFonts w:asciiTheme="majorHAnsi" w:hAnsiTheme="majorHAnsi"/>
        </w:rPr>
        <w:t>fideist’s</w:t>
      </w:r>
      <w:proofErr w:type="spellEnd"/>
      <w:r w:rsidR="00827755">
        <w:rPr>
          <w:rFonts w:asciiTheme="majorHAnsi" w:hAnsiTheme="majorHAnsi"/>
        </w:rPr>
        <w:t xml:space="preserve"> position. The third section will give the </w:t>
      </w:r>
      <w:proofErr w:type="spellStart"/>
      <w:r w:rsidR="007660EA" w:rsidRPr="001030F2">
        <w:rPr>
          <w:rFonts w:asciiTheme="majorHAnsi" w:hAnsiTheme="majorHAnsi"/>
        </w:rPr>
        <w:t>evidentialist’s</w:t>
      </w:r>
      <w:proofErr w:type="spellEnd"/>
      <w:r w:rsidR="007660EA" w:rsidRPr="001030F2">
        <w:rPr>
          <w:rFonts w:asciiTheme="majorHAnsi" w:hAnsiTheme="majorHAnsi"/>
        </w:rPr>
        <w:t xml:space="preserve"> position. The third section will give the reformed epistemologist’s position, and the final section will </w:t>
      </w:r>
      <w:r w:rsidR="00827755">
        <w:rPr>
          <w:rFonts w:asciiTheme="majorHAnsi" w:hAnsiTheme="majorHAnsi"/>
        </w:rPr>
        <w:t>include some comments on</w:t>
      </w:r>
      <w:r w:rsidR="007660EA" w:rsidRPr="001030F2">
        <w:rPr>
          <w:rFonts w:asciiTheme="majorHAnsi" w:hAnsiTheme="majorHAnsi"/>
        </w:rPr>
        <w:t xml:space="preserve"> the current state of the debate. </w:t>
      </w:r>
    </w:p>
    <w:p w14:paraId="33222F2E" w14:textId="7A75FE77" w:rsidR="00772D33" w:rsidRPr="001030F2" w:rsidRDefault="007B4336">
      <w:pPr>
        <w:rPr>
          <w:rFonts w:asciiTheme="majorHAnsi" w:hAnsiTheme="majorHAnsi"/>
          <w:b/>
        </w:rPr>
      </w:pPr>
      <w:r w:rsidRPr="001030F2">
        <w:rPr>
          <w:rFonts w:asciiTheme="majorHAnsi" w:hAnsiTheme="majorHAnsi"/>
          <w:b/>
        </w:rPr>
        <w:t xml:space="preserve">1. A brief history </w:t>
      </w:r>
      <w:r w:rsidR="00626365">
        <w:rPr>
          <w:rFonts w:asciiTheme="majorHAnsi" w:hAnsiTheme="majorHAnsi"/>
          <w:b/>
        </w:rPr>
        <w:t>of faith and reason</w:t>
      </w:r>
    </w:p>
    <w:p w14:paraId="4178D3B9" w14:textId="599DEB54" w:rsidR="003D3809" w:rsidRDefault="00D96E61" w:rsidP="0021543D">
      <w:pPr>
        <w:rPr>
          <w:rFonts w:asciiTheme="majorHAnsi" w:hAnsiTheme="majorHAnsi"/>
        </w:rPr>
      </w:pPr>
      <w:r>
        <w:rPr>
          <w:rFonts w:asciiTheme="majorHAnsi" w:hAnsiTheme="majorHAnsi"/>
        </w:rPr>
        <w:lastRenderedPageBreak/>
        <w:t xml:space="preserve">Medieval theologians </w:t>
      </w:r>
      <w:r w:rsidR="00D7095D">
        <w:rPr>
          <w:rFonts w:asciiTheme="majorHAnsi" w:hAnsiTheme="majorHAnsi"/>
        </w:rPr>
        <w:t>such as Boethius,</w:t>
      </w:r>
      <w:r w:rsidR="00827755">
        <w:rPr>
          <w:rStyle w:val="FootnoteReference"/>
          <w:rFonts w:asciiTheme="majorHAnsi" w:hAnsiTheme="majorHAnsi"/>
        </w:rPr>
        <w:footnoteReference w:id="1"/>
      </w:r>
      <w:r w:rsidR="00D7095D">
        <w:rPr>
          <w:rFonts w:asciiTheme="majorHAnsi" w:hAnsiTheme="majorHAnsi"/>
        </w:rPr>
        <w:t xml:space="preserve"> </w:t>
      </w:r>
      <w:r w:rsidR="00827755">
        <w:rPr>
          <w:rFonts w:asciiTheme="majorHAnsi" w:hAnsiTheme="majorHAnsi"/>
        </w:rPr>
        <w:t>Augustine,</w:t>
      </w:r>
      <w:r w:rsidR="00827755">
        <w:rPr>
          <w:rStyle w:val="FootnoteReference"/>
          <w:rFonts w:asciiTheme="majorHAnsi" w:hAnsiTheme="majorHAnsi"/>
        </w:rPr>
        <w:footnoteReference w:id="2"/>
      </w:r>
      <w:r w:rsidR="00827755">
        <w:rPr>
          <w:rFonts w:asciiTheme="majorHAnsi" w:hAnsiTheme="majorHAnsi"/>
        </w:rPr>
        <w:t xml:space="preserve"> Anselm</w:t>
      </w:r>
      <w:r>
        <w:rPr>
          <w:rFonts w:asciiTheme="majorHAnsi" w:hAnsiTheme="majorHAnsi"/>
        </w:rPr>
        <w:t>,</w:t>
      </w:r>
      <w:r w:rsidR="00827755" w:rsidRPr="00827755">
        <w:rPr>
          <w:rStyle w:val="FootnoteReference"/>
          <w:rFonts w:asciiTheme="majorHAnsi" w:hAnsiTheme="majorHAnsi"/>
        </w:rPr>
        <w:t xml:space="preserve"> </w:t>
      </w:r>
      <w:r w:rsidR="00827755">
        <w:rPr>
          <w:rStyle w:val="FootnoteReference"/>
          <w:rFonts w:asciiTheme="majorHAnsi" w:hAnsiTheme="majorHAnsi"/>
        </w:rPr>
        <w:footnoteReference w:id="3"/>
      </w:r>
      <w:r>
        <w:rPr>
          <w:rFonts w:asciiTheme="majorHAnsi" w:hAnsiTheme="majorHAnsi"/>
        </w:rPr>
        <w:t xml:space="preserve"> Aquinas</w:t>
      </w:r>
      <w:r w:rsidR="00827755">
        <w:rPr>
          <w:rFonts w:asciiTheme="majorHAnsi" w:hAnsiTheme="majorHAnsi"/>
        </w:rPr>
        <w:t>,</w:t>
      </w:r>
      <w:r w:rsidR="006F7690">
        <w:rPr>
          <w:rStyle w:val="FootnoteReference"/>
          <w:rFonts w:asciiTheme="majorHAnsi" w:hAnsiTheme="majorHAnsi"/>
        </w:rPr>
        <w:footnoteReference w:id="4"/>
      </w:r>
      <w:r w:rsidR="00827755">
        <w:rPr>
          <w:rFonts w:asciiTheme="majorHAnsi" w:hAnsiTheme="majorHAnsi"/>
        </w:rPr>
        <w:t xml:space="preserve"> </w:t>
      </w:r>
      <w:r w:rsidR="006F7690">
        <w:rPr>
          <w:rFonts w:asciiTheme="majorHAnsi" w:hAnsiTheme="majorHAnsi"/>
        </w:rPr>
        <w:t>and others</w:t>
      </w:r>
      <w:r>
        <w:rPr>
          <w:rFonts w:asciiTheme="majorHAnsi" w:hAnsiTheme="majorHAnsi"/>
        </w:rPr>
        <w:t xml:space="preserve"> all held that </w:t>
      </w:r>
      <w:r w:rsidR="00D7095D">
        <w:rPr>
          <w:rFonts w:asciiTheme="majorHAnsi" w:hAnsiTheme="majorHAnsi"/>
        </w:rPr>
        <w:t xml:space="preserve">arguments can be given for theism and that these arguments do </w:t>
      </w:r>
      <w:r w:rsidR="00827755">
        <w:rPr>
          <w:rFonts w:asciiTheme="majorHAnsi" w:hAnsiTheme="majorHAnsi"/>
        </w:rPr>
        <w:t xml:space="preserve">make it rational for someone to </w:t>
      </w:r>
      <w:r w:rsidR="0021543D">
        <w:rPr>
          <w:rFonts w:asciiTheme="majorHAnsi" w:hAnsiTheme="majorHAnsi"/>
        </w:rPr>
        <w:t>believe on the basis of</w:t>
      </w:r>
      <w:r w:rsidR="00D7095D">
        <w:rPr>
          <w:rFonts w:asciiTheme="majorHAnsi" w:hAnsiTheme="majorHAnsi"/>
        </w:rPr>
        <w:t xml:space="preserve"> these arguments.</w:t>
      </w:r>
      <w:r w:rsidR="006F7690">
        <w:rPr>
          <w:rFonts w:asciiTheme="majorHAnsi" w:hAnsiTheme="majorHAnsi"/>
        </w:rPr>
        <w:t xml:space="preserve"> </w:t>
      </w:r>
      <w:r w:rsidR="0064598D" w:rsidRPr="0064598D">
        <w:rPr>
          <w:rFonts w:asciiTheme="majorHAnsi" w:hAnsiTheme="majorHAnsi"/>
        </w:rPr>
        <w:t>(According to Aquinas, we can believe theism without theistic proofs, but if we believe on the basis of proofs, we turn our belief into knowledge, which is a bett</w:t>
      </w:r>
      <w:r w:rsidR="0064598D">
        <w:rPr>
          <w:rFonts w:asciiTheme="majorHAnsi" w:hAnsiTheme="majorHAnsi"/>
        </w:rPr>
        <w:t>er epistemic condition to be in</w:t>
      </w:r>
      <w:r w:rsidR="0064598D" w:rsidRPr="0064598D">
        <w:rPr>
          <w:rFonts w:asciiTheme="majorHAnsi" w:hAnsiTheme="majorHAnsi"/>
        </w:rPr>
        <w:t>.)</w:t>
      </w:r>
      <w:r w:rsidR="0064598D">
        <w:rPr>
          <w:rStyle w:val="FootnoteReference"/>
          <w:rFonts w:asciiTheme="majorHAnsi" w:hAnsiTheme="majorHAnsi"/>
        </w:rPr>
        <w:footnoteReference w:id="5"/>
      </w:r>
      <w:r w:rsidR="0064598D" w:rsidRPr="0064598D">
        <w:rPr>
          <w:rFonts w:asciiTheme="majorHAnsi" w:hAnsiTheme="majorHAnsi"/>
        </w:rPr>
        <w:t xml:space="preserve"> </w:t>
      </w:r>
      <w:r w:rsidR="004D4B94" w:rsidRPr="0021543D">
        <w:rPr>
          <w:rFonts w:asciiTheme="majorHAnsi" w:hAnsiTheme="majorHAnsi"/>
        </w:rPr>
        <w:t>Descartes, Leibniz, Locke, and Berkeley all offered arguments for God’s existence.</w:t>
      </w:r>
      <w:r w:rsidR="004D4B94" w:rsidRPr="0021543D">
        <w:rPr>
          <w:rStyle w:val="FootnoteReference"/>
          <w:rFonts w:asciiTheme="majorHAnsi" w:hAnsiTheme="majorHAnsi"/>
        </w:rPr>
        <w:footnoteReference w:id="6"/>
      </w:r>
      <w:r w:rsidR="004D4B94" w:rsidRPr="0021543D">
        <w:rPr>
          <w:rFonts w:asciiTheme="majorHAnsi" w:hAnsiTheme="majorHAnsi"/>
        </w:rPr>
        <w:t xml:space="preserve"> </w:t>
      </w:r>
      <w:r w:rsidR="001E16FB">
        <w:rPr>
          <w:rFonts w:asciiTheme="majorHAnsi" w:hAnsiTheme="majorHAnsi"/>
        </w:rPr>
        <w:t xml:space="preserve">By offering these arguments and devoting considerable time to them, they seem to indicate, sometimes in more explicit statements, that in ordinary circumstances a believer ought to base </w:t>
      </w:r>
      <w:r w:rsidR="001103B0">
        <w:rPr>
          <w:rFonts w:asciiTheme="majorHAnsi" w:hAnsiTheme="majorHAnsi"/>
        </w:rPr>
        <w:t>her</w:t>
      </w:r>
      <w:r w:rsidR="001E16FB">
        <w:rPr>
          <w:rFonts w:asciiTheme="majorHAnsi" w:hAnsiTheme="majorHAnsi"/>
        </w:rPr>
        <w:t xml:space="preserve"> belief on these argumen</w:t>
      </w:r>
      <w:r w:rsidR="00920DC3">
        <w:rPr>
          <w:rFonts w:asciiTheme="majorHAnsi" w:hAnsiTheme="majorHAnsi"/>
        </w:rPr>
        <w:t>ts</w:t>
      </w:r>
      <w:r w:rsidR="001E16FB">
        <w:rPr>
          <w:rFonts w:asciiTheme="majorHAnsi" w:hAnsiTheme="majorHAnsi"/>
        </w:rPr>
        <w:t xml:space="preserve"> and </w:t>
      </w:r>
      <w:r w:rsidR="00920DC3">
        <w:rPr>
          <w:rFonts w:asciiTheme="majorHAnsi" w:hAnsiTheme="majorHAnsi"/>
        </w:rPr>
        <w:t xml:space="preserve">that </w:t>
      </w:r>
      <w:r w:rsidR="001E16FB">
        <w:rPr>
          <w:rFonts w:asciiTheme="majorHAnsi" w:hAnsiTheme="majorHAnsi"/>
        </w:rPr>
        <w:t xml:space="preserve">there is something intellectually amiss with those who do not. </w:t>
      </w:r>
      <w:r w:rsidR="001103B0">
        <w:rPr>
          <w:rFonts w:asciiTheme="majorHAnsi" w:hAnsiTheme="majorHAnsi"/>
        </w:rPr>
        <w:t xml:space="preserve"> </w:t>
      </w:r>
      <w:r w:rsidR="006F7690">
        <w:rPr>
          <w:rFonts w:asciiTheme="majorHAnsi" w:hAnsiTheme="majorHAnsi"/>
        </w:rPr>
        <w:t xml:space="preserve">During the enlightenment, precipitated in part by Locke’s </w:t>
      </w:r>
      <w:r w:rsidR="00D013EB">
        <w:rPr>
          <w:rFonts w:asciiTheme="majorHAnsi" w:hAnsiTheme="majorHAnsi"/>
        </w:rPr>
        <w:t>philosophy</w:t>
      </w:r>
      <w:r w:rsidR="006F7690">
        <w:rPr>
          <w:rFonts w:asciiTheme="majorHAnsi" w:hAnsiTheme="majorHAnsi"/>
        </w:rPr>
        <w:t xml:space="preserve">, the thought </w:t>
      </w:r>
      <w:r w:rsidR="00D013EB">
        <w:rPr>
          <w:rFonts w:asciiTheme="majorHAnsi" w:hAnsiTheme="majorHAnsi"/>
        </w:rPr>
        <w:t xml:space="preserve">seems to have been held my many </w:t>
      </w:r>
      <w:r w:rsidR="006F7690">
        <w:rPr>
          <w:rFonts w:asciiTheme="majorHAnsi" w:hAnsiTheme="majorHAnsi"/>
        </w:rPr>
        <w:t xml:space="preserve">that the </w:t>
      </w:r>
      <w:r w:rsidR="006F7690" w:rsidRPr="006F7690">
        <w:rPr>
          <w:rFonts w:asciiTheme="majorHAnsi" w:hAnsiTheme="majorHAnsi"/>
          <w:i/>
        </w:rPr>
        <w:t>only</w:t>
      </w:r>
      <w:r w:rsidR="006F7690">
        <w:rPr>
          <w:rFonts w:asciiTheme="majorHAnsi" w:hAnsiTheme="majorHAnsi"/>
        </w:rPr>
        <w:t xml:space="preserve"> rational way to believe that God exists was via arguments. Locke held that we ought to proportion our belief according to the evidence</w:t>
      </w:r>
      <w:r w:rsidR="0077098F">
        <w:rPr>
          <w:rFonts w:asciiTheme="majorHAnsi" w:hAnsiTheme="majorHAnsi"/>
        </w:rPr>
        <w:t xml:space="preserve">, that evidence consists in a set of propositions that are directly seen to be true and which are indubitable or evident to the senses, and that </w:t>
      </w:r>
      <w:r w:rsidR="00B06453">
        <w:rPr>
          <w:rFonts w:asciiTheme="majorHAnsi" w:hAnsiTheme="majorHAnsi"/>
        </w:rPr>
        <w:t xml:space="preserve">the proposition that </w:t>
      </w:r>
      <w:r w:rsidR="0077098F">
        <w:rPr>
          <w:rFonts w:asciiTheme="majorHAnsi" w:hAnsiTheme="majorHAnsi"/>
        </w:rPr>
        <w:t>God exists is not in that set of propositions.</w:t>
      </w:r>
      <w:r w:rsidR="0077098F">
        <w:rPr>
          <w:rStyle w:val="FootnoteReference"/>
          <w:rFonts w:asciiTheme="majorHAnsi" w:hAnsiTheme="majorHAnsi"/>
        </w:rPr>
        <w:footnoteReference w:id="7"/>
      </w:r>
      <w:r w:rsidR="0077098F">
        <w:rPr>
          <w:rFonts w:asciiTheme="majorHAnsi" w:hAnsiTheme="majorHAnsi"/>
        </w:rPr>
        <w:t xml:space="preserve"> Locke thought that God could enlighten people’s minds and directly reveal truths to them, but he didn’t think that it did in fact happen.</w:t>
      </w:r>
      <w:r w:rsidR="0077098F">
        <w:rPr>
          <w:rStyle w:val="FootnoteReference"/>
          <w:rFonts w:asciiTheme="majorHAnsi" w:hAnsiTheme="majorHAnsi"/>
        </w:rPr>
        <w:footnoteReference w:id="8"/>
      </w:r>
      <w:r w:rsidR="0077098F">
        <w:rPr>
          <w:rFonts w:asciiTheme="majorHAnsi" w:hAnsiTheme="majorHAnsi"/>
        </w:rPr>
        <w:t xml:space="preserve"> </w:t>
      </w:r>
      <w:r w:rsidR="002A59C5">
        <w:rPr>
          <w:rFonts w:asciiTheme="majorHAnsi" w:hAnsiTheme="majorHAnsi"/>
        </w:rPr>
        <w:t xml:space="preserve">Locke’s </w:t>
      </w:r>
      <w:r w:rsidR="003D3809">
        <w:rPr>
          <w:rFonts w:asciiTheme="majorHAnsi" w:hAnsiTheme="majorHAnsi"/>
        </w:rPr>
        <w:t>view</w:t>
      </w:r>
      <w:r w:rsidR="00B06453">
        <w:rPr>
          <w:rFonts w:asciiTheme="majorHAnsi" w:hAnsiTheme="majorHAnsi"/>
        </w:rPr>
        <w:t>, often called “the enlightenment view” or something similar,</w:t>
      </w:r>
      <w:r w:rsidR="003D3809">
        <w:rPr>
          <w:rFonts w:asciiTheme="majorHAnsi" w:hAnsiTheme="majorHAnsi"/>
        </w:rPr>
        <w:t xml:space="preserve"> </w:t>
      </w:r>
      <w:r w:rsidR="003D3809" w:rsidRPr="00D3080F">
        <w:rPr>
          <w:rFonts w:asciiTheme="majorHAnsi" w:hAnsiTheme="majorHAnsi"/>
          <w:i/>
        </w:rPr>
        <w:t>paired with the view</w:t>
      </w:r>
      <w:r w:rsidR="003D3809">
        <w:rPr>
          <w:rFonts w:asciiTheme="majorHAnsi" w:hAnsiTheme="majorHAnsi"/>
        </w:rPr>
        <w:t xml:space="preserve"> that arguments for God’s existence are not strong enough to make the belief that God exists rational</w:t>
      </w:r>
      <w:r w:rsidR="00D3080F">
        <w:rPr>
          <w:rFonts w:asciiTheme="majorHAnsi" w:hAnsiTheme="majorHAnsi"/>
        </w:rPr>
        <w:t xml:space="preserve">—or at least </w:t>
      </w:r>
      <w:r w:rsidR="003D3809">
        <w:rPr>
          <w:rFonts w:asciiTheme="majorHAnsi" w:hAnsiTheme="majorHAnsi"/>
        </w:rPr>
        <w:t xml:space="preserve">not strong enough to make </w:t>
      </w:r>
      <w:r w:rsidR="002A59C5">
        <w:rPr>
          <w:rFonts w:asciiTheme="majorHAnsi" w:hAnsiTheme="majorHAnsi"/>
        </w:rPr>
        <w:t>it rational for some</w:t>
      </w:r>
      <w:r w:rsidR="003D3809">
        <w:rPr>
          <w:rFonts w:asciiTheme="majorHAnsi" w:hAnsiTheme="majorHAnsi"/>
        </w:rPr>
        <w:t>one believe with the conviction that faith requires—</w:t>
      </w:r>
      <w:r w:rsidR="002A59C5">
        <w:rPr>
          <w:rFonts w:asciiTheme="majorHAnsi" w:hAnsiTheme="majorHAnsi"/>
        </w:rPr>
        <w:t xml:space="preserve">is what reformed epistemologists call “the </w:t>
      </w:r>
      <w:proofErr w:type="spellStart"/>
      <w:r w:rsidR="002A59C5">
        <w:rPr>
          <w:rFonts w:asciiTheme="majorHAnsi" w:hAnsiTheme="majorHAnsi"/>
        </w:rPr>
        <w:t>evidentialist</w:t>
      </w:r>
      <w:proofErr w:type="spellEnd"/>
      <w:r w:rsidR="002A59C5">
        <w:rPr>
          <w:rFonts w:asciiTheme="majorHAnsi" w:hAnsiTheme="majorHAnsi"/>
        </w:rPr>
        <w:t xml:space="preserve"> challenge” to religious belief. </w:t>
      </w:r>
    </w:p>
    <w:p w14:paraId="535F3C25" w14:textId="0C4D83FE" w:rsidR="00A542F1" w:rsidRDefault="002A59C5" w:rsidP="00772D33">
      <w:pPr>
        <w:rPr>
          <w:rFonts w:asciiTheme="majorHAnsi" w:hAnsiTheme="majorHAnsi"/>
        </w:rPr>
      </w:pPr>
      <w:r>
        <w:rPr>
          <w:rFonts w:asciiTheme="majorHAnsi" w:hAnsiTheme="majorHAnsi"/>
        </w:rPr>
        <w:t xml:space="preserve">Immanuel </w:t>
      </w:r>
      <w:r w:rsidR="00772D33" w:rsidRPr="001030F2">
        <w:rPr>
          <w:rFonts w:asciiTheme="majorHAnsi" w:hAnsiTheme="majorHAnsi"/>
        </w:rPr>
        <w:t>Kant</w:t>
      </w:r>
      <w:r>
        <w:rPr>
          <w:rFonts w:asciiTheme="majorHAnsi" w:hAnsiTheme="majorHAnsi"/>
        </w:rPr>
        <w:t xml:space="preserve"> </w:t>
      </w:r>
      <w:r w:rsidR="005A0814">
        <w:rPr>
          <w:rFonts w:asciiTheme="majorHAnsi" w:hAnsiTheme="majorHAnsi"/>
        </w:rPr>
        <w:t xml:space="preserve">argued that </w:t>
      </w:r>
      <w:r w:rsidR="008576A9">
        <w:rPr>
          <w:rFonts w:asciiTheme="majorHAnsi" w:hAnsiTheme="majorHAnsi"/>
        </w:rPr>
        <w:t>the traditional arguments for God’s existence</w:t>
      </w:r>
      <w:r w:rsidR="005A0814">
        <w:rPr>
          <w:rFonts w:asciiTheme="majorHAnsi" w:hAnsiTheme="majorHAnsi"/>
        </w:rPr>
        <w:t xml:space="preserve"> all fail to be a basis for believing theism.</w:t>
      </w:r>
      <w:r w:rsidR="005A0814">
        <w:rPr>
          <w:rStyle w:val="FootnoteReference"/>
          <w:rFonts w:asciiTheme="majorHAnsi" w:hAnsiTheme="majorHAnsi"/>
        </w:rPr>
        <w:footnoteReference w:id="9"/>
      </w:r>
      <w:r w:rsidR="005A0814">
        <w:rPr>
          <w:rFonts w:asciiTheme="majorHAnsi" w:hAnsiTheme="majorHAnsi"/>
        </w:rPr>
        <w:t xml:space="preserve"> </w:t>
      </w:r>
      <w:r>
        <w:rPr>
          <w:rFonts w:asciiTheme="majorHAnsi" w:hAnsiTheme="majorHAnsi"/>
        </w:rPr>
        <w:t xml:space="preserve">Further, Kant’s philosophy </w:t>
      </w:r>
      <w:r w:rsidR="00485A48">
        <w:rPr>
          <w:rFonts w:asciiTheme="majorHAnsi" w:hAnsiTheme="majorHAnsi"/>
        </w:rPr>
        <w:t xml:space="preserve">appears to </w:t>
      </w:r>
      <w:r>
        <w:rPr>
          <w:rFonts w:asciiTheme="majorHAnsi" w:hAnsiTheme="majorHAnsi"/>
        </w:rPr>
        <w:t>preclude someone from believing that God exists on epistemic grounds; if we believe God exists, it should be on practical grounds.</w:t>
      </w:r>
      <w:r w:rsidR="005A0814">
        <w:rPr>
          <w:rStyle w:val="FootnoteReference"/>
          <w:rFonts w:asciiTheme="majorHAnsi" w:hAnsiTheme="majorHAnsi"/>
        </w:rPr>
        <w:footnoteReference w:id="10"/>
      </w:r>
      <w:r w:rsidR="005A0814">
        <w:rPr>
          <w:rFonts w:asciiTheme="majorHAnsi" w:hAnsiTheme="majorHAnsi"/>
        </w:rPr>
        <w:t xml:space="preserve"> </w:t>
      </w:r>
      <w:r w:rsidR="00772D33" w:rsidRPr="001030F2">
        <w:rPr>
          <w:rFonts w:asciiTheme="majorHAnsi" w:hAnsiTheme="majorHAnsi"/>
        </w:rPr>
        <w:t xml:space="preserve">Kierkegaard </w:t>
      </w:r>
      <w:r>
        <w:rPr>
          <w:rFonts w:asciiTheme="majorHAnsi" w:hAnsiTheme="majorHAnsi"/>
        </w:rPr>
        <w:t xml:space="preserve">agreed that we should not </w:t>
      </w:r>
      <w:r w:rsidR="00006CAE">
        <w:rPr>
          <w:rFonts w:asciiTheme="majorHAnsi" w:hAnsiTheme="majorHAnsi"/>
        </w:rPr>
        <w:t xml:space="preserve">base theistic </w:t>
      </w:r>
      <w:r>
        <w:rPr>
          <w:rFonts w:asciiTheme="majorHAnsi" w:hAnsiTheme="majorHAnsi"/>
        </w:rPr>
        <w:t>belie</w:t>
      </w:r>
      <w:r w:rsidR="00006CAE">
        <w:rPr>
          <w:rFonts w:asciiTheme="majorHAnsi" w:hAnsiTheme="majorHAnsi"/>
        </w:rPr>
        <w:t>f</w:t>
      </w:r>
      <w:r>
        <w:rPr>
          <w:rFonts w:asciiTheme="majorHAnsi" w:hAnsiTheme="majorHAnsi"/>
        </w:rPr>
        <w:t xml:space="preserve"> </w:t>
      </w:r>
      <w:r w:rsidR="00006CAE">
        <w:rPr>
          <w:rFonts w:asciiTheme="majorHAnsi" w:hAnsiTheme="majorHAnsi"/>
        </w:rPr>
        <w:t xml:space="preserve">on </w:t>
      </w:r>
      <w:r>
        <w:rPr>
          <w:rFonts w:asciiTheme="majorHAnsi" w:hAnsiTheme="majorHAnsi"/>
        </w:rPr>
        <w:t>arguments</w:t>
      </w:r>
      <w:r w:rsidR="005A0814">
        <w:rPr>
          <w:rFonts w:asciiTheme="majorHAnsi" w:hAnsiTheme="majorHAnsi"/>
        </w:rPr>
        <w:t xml:space="preserve">. To Kierkegaard, true </w:t>
      </w:r>
      <w:r w:rsidR="005A0814">
        <w:rPr>
          <w:rFonts w:asciiTheme="majorHAnsi" w:hAnsiTheme="majorHAnsi"/>
        </w:rPr>
        <w:lastRenderedPageBreak/>
        <w:t xml:space="preserve">belief in God is </w:t>
      </w:r>
      <w:r w:rsidR="008576A9">
        <w:rPr>
          <w:rFonts w:asciiTheme="majorHAnsi" w:hAnsiTheme="majorHAnsi"/>
        </w:rPr>
        <w:t>faith</w:t>
      </w:r>
      <w:r w:rsidR="005A0814">
        <w:rPr>
          <w:rFonts w:asciiTheme="majorHAnsi" w:hAnsiTheme="majorHAnsi"/>
        </w:rPr>
        <w:t>, and faith is a</w:t>
      </w:r>
      <w:r w:rsidR="008576A9">
        <w:rPr>
          <w:rFonts w:asciiTheme="majorHAnsi" w:hAnsiTheme="majorHAnsi"/>
        </w:rPr>
        <w:t xml:space="preserve"> belief </w:t>
      </w:r>
      <w:r w:rsidR="005A0814">
        <w:rPr>
          <w:rFonts w:asciiTheme="majorHAnsi" w:hAnsiTheme="majorHAnsi"/>
        </w:rPr>
        <w:t>that you have “</w:t>
      </w:r>
      <w:r w:rsidR="0069595D">
        <w:rPr>
          <w:rFonts w:asciiTheme="majorHAnsi" w:hAnsiTheme="majorHAnsi"/>
        </w:rPr>
        <w:t>in virtue of the</w:t>
      </w:r>
      <w:r w:rsidR="008576A9">
        <w:rPr>
          <w:rFonts w:asciiTheme="majorHAnsi" w:hAnsiTheme="majorHAnsi"/>
        </w:rPr>
        <w:t xml:space="preserve"> absurd.</w:t>
      </w:r>
      <w:r w:rsidR="005A0814">
        <w:rPr>
          <w:rFonts w:asciiTheme="majorHAnsi" w:hAnsiTheme="majorHAnsi"/>
        </w:rPr>
        <w:t>”</w:t>
      </w:r>
      <w:r w:rsidR="005A0814">
        <w:rPr>
          <w:rStyle w:val="FootnoteReference"/>
          <w:rFonts w:asciiTheme="majorHAnsi" w:hAnsiTheme="majorHAnsi"/>
        </w:rPr>
        <w:footnoteReference w:id="11"/>
      </w:r>
      <w:r w:rsidR="008576A9">
        <w:rPr>
          <w:rFonts w:asciiTheme="majorHAnsi" w:hAnsiTheme="majorHAnsi"/>
        </w:rPr>
        <w:t xml:space="preserve"> </w:t>
      </w:r>
      <w:r>
        <w:rPr>
          <w:rFonts w:asciiTheme="majorHAnsi" w:hAnsiTheme="majorHAnsi"/>
        </w:rPr>
        <w:t xml:space="preserve">Faith is above reason. If someone acts according to faith, they act either against or outside the jurisdiction of </w:t>
      </w:r>
      <w:bookmarkStart w:id="0" w:name="_GoBack"/>
      <w:bookmarkEnd w:id="0"/>
      <w:r>
        <w:rPr>
          <w:rFonts w:asciiTheme="majorHAnsi" w:hAnsiTheme="majorHAnsi"/>
        </w:rPr>
        <w:t xml:space="preserve">reason. </w:t>
      </w:r>
      <w:r w:rsidR="00A542F1">
        <w:rPr>
          <w:rFonts w:asciiTheme="majorHAnsi" w:hAnsiTheme="majorHAnsi"/>
        </w:rPr>
        <w:t>That is, Kierkegaard is a proponent of fideism. Fideism was also held</w:t>
      </w:r>
      <w:r w:rsidR="00B06453">
        <w:rPr>
          <w:rFonts w:asciiTheme="majorHAnsi" w:hAnsiTheme="majorHAnsi"/>
        </w:rPr>
        <w:t xml:space="preserve"> later</w:t>
      </w:r>
      <w:r w:rsidR="00A542F1">
        <w:rPr>
          <w:rFonts w:asciiTheme="majorHAnsi" w:hAnsiTheme="majorHAnsi"/>
        </w:rPr>
        <w:t xml:space="preserve"> by Wittgenstein and has been developed and modified since, especially by D.Z. Phillips (1963), (1971), (1976), </w:t>
      </w:r>
      <w:r w:rsidR="00712E89">
        <w:rPr>
          <w:rFonts w:asciiTheme="majorHAnsi" w:hAnsiTheme="majorHAnsi"/>
        </w:rPr>
        <w:t xml:space="preserve">C. Stephen Evans (1998), and </w:t>
      </w:r>
      <w:r w:rsidR="00A542F1">
        <w:rPr>
          <w:rFonts w:asciiTheme="majorHAnsi" w:hAnsiTheme="majorHAnsi"/>
        </w:rPr>
        <w:t>John Bishop (2007), (2013</w:t>
      </w:r>
      <w:r w:rsidR="00712E89">
        <w:rPr>
          <w:rFonts w:asciiTheme="majorHAnsi" w:hAnsiTheme="majorHAnsi"/>
        </w:rPr>
        <w:t>)</w:t>
      </w:r>
      <w:r w:rsidR="00A542F1">
        <w:rPr>
          <w:rFonts w:asciiTheme="majorHAnsi" w:hAnsiTheme="majorHAnsi"/>
        </w:rPr>
        <w:t xml:space="preserve">. </w:t>
      </w:r>
    </w:p>
    <w:p w14:paraId="07932C6A" w14:textId="49490B55" w:rsidR="000C6542" w:rsidRDefault="000C6542" w:rsidP="00772D33">
      <w:pPr>
        <w:rPr>
          <w:rFonts w:asciiTheme="majorHAnsi" w:hAnsiTheme="majorHAnsi"/>
        </w:rPr>
      </w:pPr>
      <w:r>
        <w:rPr>
          <w:rFonts w:asciiTheme="majorHAnsi" w:hAnsiTheme="majorHAnsi"/>
        </w:rPr>
        <w:t>Reformed epistemologists also</w:t>
      </w:r>
      <w:r w:rsidR="008B62C5">
        <w:rPr>
          <w:rFonts w:asciiTheme="majorHAnsi" w:hAnsiTheme="majorHAnsi"/>
        </w:rPr>
        <w:t xml:space="preserve"> believe, </w:t>
      </w:r>
      <w:r w:rsidR="00D23A56">
        <w:rPr>
          <w:rFonts w:asciiTheme="majorHAnsi" w:hAnsiTheme="majorHAnsi"/>
        </w:rPr>
        <w:t xml:space="preserve">in response to the </w:t>
      </w:r>
      <w:proofErr w:type="spellStart"/>
      <w:r w:rsidR="00D23A56">
        <w:rPr>
          <w:rFonts w:asciiTheme="majorHAnsi" w:hAnsiTheme="majorHAnsi"/>
        </w:rPr>
        <w:t>evidentialist</w:t>
      </w:r>
      <w:proofErr w:type="spellEnd"/>
      <w:r w:rsidR="00D23A56">
        <w:rPr>
          <w:rFonts w:asciiTheme="majorHAnsi" w:hAnsiTheme="majorHAnsi"/>
        </w:rPr>
        <w:t xml:space="preserve"> </w:t>
      </w:r>
      <w:proofErr w:type="gramStart"/>
      <w:r w:rsidR="00D23A56">
        <w:rPr>
          <w:rFonts w:asciiTheme="majorHAnsi" w:hAnsiTheme="majorHAnsi"/>
        </w:rPr>
        <w:t>challenge</w:t>
      </w:r>
      <w:r w:rsidR="008B62C5">
        <w:rPr>
          <w:rFonts w:asciiTheme="majorHAnsi" w:hAnsiTheme="majorHAnsi"/>
        </w:rPr>
        <w:t xml:space="preserve">, </w:t>
      </w:r>
      <w:r>
        <w:rPr>
          <w:rFonts w:asciiTheme="majorHAnsi" w:hAnsiTheme="majorHAnsi"/>
        </w:rPr>
        <w:t>that</w:t>
      </w:r>
      <w:proofErr w:type="gramEnd"/>
      <w:r>
        <w:rPr>
          <w:rFonts w:asciiTheme="majorHAnsi" w:hAnsiTheme="majorHAnsi"/>
        </w:rPr>
        <w:t xml:space="preserve"> it is rational for someone to believe that God exists in the absence of arguments. </w:t>
      </w:r>
      <w:r w:rsidR="0004671F">
        <w:rPr>
          <w:rFonts w:asciiTheme="majorHAnsi" w:hAnsiTheme="majorHAnsi"/>
        </w:rPr>
        <w:t xml:space="preserve">Alvin </w:t>
      </w:r>
      <w:proofErr w:type="spellStart"/>
      <w:r w:rsidR="0004671F">
        <w:rPr>
          <w:rFonts w:asciiTheme="majorHAnsi" w:hAnsiTheme="majorHAnsi"/>
        </w:rPr>
        <w:t>Plantinga</w:t>
      </w:r>
      <w:proofErr w:type="spellEnd"/>
      <w:r w:rsidR="0004671F">
        <w:rPr>
          <w:rFonts w:asciiTheme="majorHAnsi" w:hAnsiTheme="majorHAnsi"/>
        </w:rPr>
        <w:t xml:space="preserve"> and </w:t>
      </w:r>
      <w:r w:rsidR="0022496B">
        <w:rPr>
          <w:rFonts w:asciiTheme="majorHAnsi" w:hAnsiTheme="majorHAnsi"/>
        </w:rPr>
        <w:t xml:space="preserve">Nicholas </w:t>
      </w:r>
      <w:proofErr w:type="spellStart"/>
      <w:r w:rsidR="0022496B">
        <w:rPr>
          <w:rFonts w:asciiTheme="majorHAnsi" w:hAnsiTheme="majorHAnsi"/>
        </w:rPr>
        <w:t>Wolterstorff</w:t>
      </w:r>
      <w:proofErr w:type="spellEnd"/>
      <w:r w:rsidR="0004671F">
        <w:rPr>
          <w:rFonts w:asciiTheme="majorHAnsi" w:hAnsiTheme="majorHAnsi"/>
        </w:rPr>
        <w:t xml:space="preserve"> published the </w:t>
      </w:r>
      <w:r w:rsidR="0004671F" w:rsidRPr="0004671F">
        <w:rPr>
          <w:rFonts w:asciiTheme="majorHAnsi" w:hAnsiTheme="majorHAnsi"/>
          <w:i/>
        </w:rPr>
        <w:t xml:space="preserve">locus </w:t>
      </w:r>
      <w:proofErr w:type="spellStart"/>
      <w:r w:rsidR="0004671F" w:rsidRPr="0004671F">
        <w:rPr>
          <w:rFonts w:asciiTheme="majorHAnsi" w:hAnsiTheme="majorHAnsi"/>
          <w:i/>
        </w:rPr>
        <w:t>classicus</w:t>
      </w:r>
      <w:proofErr w:type="spellEnd"/>
      <w:r w:rsidR="008B7268">
        <w:rPr>
          <w:rFonts w:asciiTheme="majorHAnsi" w:hAnsiTheme="majorHAnsi"/>
        </w:rPr>
        <w:t xml:space="preserve"> of</w:t>
      </w:r>
      <w:r w:rsidR="0004671F">
        <w:rPr>
          <w:rFonts w:asciiTheme="majorHAnsi" w:hAnsiTheme="majorHAnsi"/>
        </w:rPr>
        <w:t xml:space="preserve"> </w:t>
      </w:r>
      <w:r w:rsidR="00B06453">
        <w:rPr>
          <w:rFonts w:asciiTheme="majorHAnsi" w:hAnsiTheme="majorHAnsi"/>
        </w:rPr>
        <w:t>reformed</w:t>
      </w:r>
      <w:r w:rsidR="0004671F">
        <w:rPr>
          <w:rFonts w:asciiTheme="majorHAnsi" w:hAnsiTheme="majorHAnsi"/>
        </w:rPr>
        <w:t xml:space="preserve"> epistemology in 1983</w:t>
      </w:r>
      <w:r w:rsidR="00D170E0">
        <w:rPr>
          <w:rFonts w:asciiTheme="majorHAnsi" w:hAnsiTheme="majorHAnsi"/>
        </w:rPr>
        <w:t>—</w:t>
      </w:r>
      <w:r w:rsidR="00D170E0" w:rsidRPr="00D170E0">
        <w:rPr>
          <w:rFonts w:asciiTheme="majorHAnsi" w:hAnsiTheme="majorHAnsi"/>
          <w:i/>
        </w:rPr>
        <w:t>Faith and Rationality</w:t>
      </w:r>
      <w:r w:rsidR="00D170E0">
        <w:rPr>
          <w:rFonts w:asciiTheme="majorHAnsi" w:hAnsiTheme="majorHAnsi"/>
        </w:rPr>
        <w:t>—</w:t>
      </w:r>
      <w:r w:rsidR="0004671F">
        <w:rPr>
          <w:rFonts w:asciiTheme="majorHAnsi" w:hAnsiTheme="majorHAnsi"/>
        </w:rPr>
        <w:t xml:space="preserve">and reformed epistemology </w:t>
      </w:r>
      <w:proofErr w:type="gramStart"/>
      <w:r w:rsidR="0004671F">
        <w:rPr>
          <w:rFonts w:asciiTheme="majorHAnsi" w:hAnsiTheme="majorHAnsi"/>
        </w:rPr>
        <w:t>has</w:t>
      </w:r>
      <w:proofErr w:type="gramEnd"/>
      <w:r w:rsidR="0004671F">
        <w:rPr>
          <w:rFonts w:asciiTheme="majorHAnsi" w:hAnsiTheme="majorHAnsi"/>
        </w:rPr>
        <w:t xml:space="preserve"> developed over time into a mature view represented by </w:t>
      </w:r>
      <w:proofErr w:type="spellStart"/>
      <w:r w:rsidR="0004671F">
        <w:rPr>
          <w:rFonts w:asciiTheme="majorHAnsi" w:hAnsiTheme="majorHAnsi"/>
        </w:rPr>
        <w:t>Plantinga’s</w:t>
      </w:r>
      <w:proofErr w:type="spellEnd"/>
      <w:r w:rsidR="0004671F">
        <w:rPr>
          <w:rFonts w:asciiTheme="majorHAnsi" w:hAnsiTheme="majorHAnsi"/>
        </w:rPr>
        <w:t xml:space="preserve"> </w:t>
      </w:r>
      <w:r w:rsidR="0004671F" w:rsidRPr="0004671F">
        <w:rPr>
          <w:rFonts w:asciiTheme="majorHAnsi" w:hAnsiTheme="majorHAnsi"/>
          <w:i/>
        </w:rPr>
        <w:t>Warranted Christian Belief</w:t>
      </w:r>
      <w:r w:rsidR="0004671F">
        <w:rPr>
          <w:rFonts w:asciiTheme="majorHAnsi" w:hAnsiTheme="majorHAnsi"/>
        </w:rPr>
        <w:t xml:space="preserve"> in 2000. </w:t>
      </w:r>
      <w:r w:rsidR="00FB0CDD">
        <w:rPr>
          <w:rFonts w:asciiTheme="majorHAnsi" w:hAnsiTheme="majorHAnsi"/>
        </w:rPr>
        <w:t xml:space="preserve">Recently, many well-known philosophers have called themselves reformed epistemologists, including </w:t>
      </w:r>
      <w:r w:rsidR="00FB0CDD" w:rsidRPr="00FB0CDD">
        <w:rPr>
          <w:rFonts w:asciiTheme="majorHAnsi" w:hAnsiTheme="majorHAnsi"/>
        </w:rPr>
        <w:t xml:space="preserve">William Alston (1993), </w:t>
      </w:r>
      <w:r w:rsidR="00FB0CDD">
        <w:rPr>
          <w:rFonts w:asciiTheme="majorHAnsi" w:hAnsiTheme="majorHAnsi"/>
        </w:rPr>
        <w:t xml:space="preserve">Michael Bergmann, </w:t>
      </w:r>
      <w:r w:rsidR="00FB0CDD" w:rsidRPr="00FB0CDD">
        <w:rPr>
          <w:rFonts w:asciiTheme="majorHAnsi" w:hAnsiTheme="majorHAnsi"/>
        </w:rPr>
        <w:t>Kelly James Clark (1990),</w:t>
      </w:r>
      <w:r w:rsidR="00BF2461">
        <w:rPr>
          <w:rFonts w:asciiTheme="majorHAnsi" w:hAnsiTheme="majorHAnsi"/>
        </w:rPr>
        <w:t xml:space="preserve"> C. Stephen Evans </w:t>
      </w:r>
      <w:r w:rsidR="0010741C">
        <w:rPr>
          <w:rFonts w:asciiTheme="majorHAnsi" w:hAnsiTheme="majorHAnsi"/>
        </w:rPr>
        <w:t xml:space="preserve">(1996), </w:t>
      </w:r>
      <w:r w:rsidR="00BF2461">
        <w:rPr>
          <w:rFonts w:asciiTheme="majorHAnsi" w:hAnsiTheme="majorHAnsi"/>
        </w:rPr>
        <w:t>(2011),</w:t>
      </w:r>
      <w:r w:rsidR="00FB0CDD" w:rsidRPr="00FB0CDD">
        <w:rPr>
          <w:rFonts w:asciiTheme="majorHAnsi" w:hAnsiTheme="majorHAnsi"/>
        </w:rPr>
        <w:t xml:space="preserve"> George </w:t>
      </w:r>
      <w:proofErr w:type="spellStart"/>
      <w:r w:rsidR="00FB0CDD" w:rsidRPr="00FB0CDD">
        <w:rPr>
          <w:rFonts w:asciiTheme="majorHAnsi" w:hAnsiTheme="majorHAnsi"/>
        </w:rPr>
        <w:t>Mavrodes</w:t>
      </w:r>
      <w:proofErr w:type="spellEnd"/>
      <w:r w:rsidR="00FB0CDD" w:rsidRPr="00FB0CDD">
        <w:rPr>
          <w:rFonts w:asciiTheme="majorHAnsi" w:hAnsiTheme="majorHAnsi"/>
        </w:rPr>
        <w:t xml:space="preserve"> (1970), Alvin </w:t>
      </w:r>
      <w:proofErr w:type="spellStart"/>
      <w:r w:rsidR="00FB0CDD" w:rsidRPr="00FB0CDD">
        <w:rPr>
          <w:rFonts w:asciiTheme="majorHAnsi" w:hAnsiTheme="majorHAnsi"/>
        </w:rPr>
        <w:t>Plantinga</w:t>
      </w:r>
      <w:proofErr w:type="spellEnd"/>
      <w:r w:rsidR="00FB0CDD" w:rsidRPr="00FB0CDD">
        <w:rPr>
          <w:rFonts w:asciiTheme="majorHAnsi" w:hAnsiTheme="majorHAnsi"/>
        </w:rPr>
        <w:t xml:space="preserve"> (1981), (1983), (2000), </w:t>
      </w:r>
      <w:r w:rsidR="00FB0CDD">
        <w:rPr>
          <w:rFonts w:asciiTheme="majorHAnsi" w:hAnsiTheme="majorHAnsi"/>
        </w:rPr>
        <w:t xml:space="preserve">and </w:t>
      </w:r>
      <w:r w:rsidR="00FB0CDD" w:rsidRPr="00FB0CDD">
        <w:rPr>
          <w:rFonts w:asciiTheme="majorHAnsi" w:hAnsiTheme="majorHAnsi"/>
        </w:rPr>
        <w:t xml:space="preserve">Nicholas </w:t>
      </w:r>
      <w:proofErr w:type="spellStart"/>
      <w:r w:rsidR="00FB0CDD" w:rsidRPr="00FB0CDD">
        <w:rPr>
          <w:rFonts w:asciiTheme="majorHAnsi" w:hAnsiTheme="majorHAnsi"/>
        </w:rPr>
        <w:t>Wolterstorff</w:t>
      </w:r>
      <w:proofErr w:type="spellEnd"/>
      <w:r w:rsidR="00F10486">
        <w:rPr>
          <w:rFonts w:asciiTheme="majorHAnsi" w:hAnsiTheme="majorHAnsi"/>
        </w:rPr>
        <w:t xml:space="preserve"> (1976),</w:t>
      </w:r>
      <w:r w:rsidR="00FB0CDD" w:rsidRPr="00FB0CDD">
        <w:rPr>
          <w:rFonts w:asciiTheme="majorHAnsi" w:hAnsiTheme="majorHAnsi"/>
        </w:rPr>
        <w:t xml:space="preserve"> (1983),</w:t>
      </w:r>
      <w:r w:rsidR="00F10486">
        <w:rPr>
          <w:rFonts w:asciiTheme="majorHAnsi" w:hAnsiTheme="majorHAnsi"/>
        </w:rPr>
        <w:t xml:space="preserve"> (1986),</w:t>
      </w:r>
      <w:r w:rsidR="00403234">
        <w:rPr>
          <w:rFonts w:asciiTheme="majorHAnsi" w:hAnsiTheme="majorHAnsi"/>
        </w:rPr>
        <w:t xml:space="preserve"> </w:t>
      </w:r>
      <w:r w:rsidR="00FB0CDD" w:rsidRPr="00FB0CDD">
        <w:rPr>
          <w:rFonts w:asciiTheme="majorHAnsi" w:hAnsiTheme="majorHAnsi"/>
        </w:rPr>
        <w:t xml:space="preserve"> (1988).</w:t>
      </w:r>
      <w:r>
        <w:rPr>
          <w:rStyle w:val="FootnoteReference"/>
          <w:rFonts w:asciiTheme="majorHAnsi" w:hAnsiTheme="majorHAnsi"/>
        </w:rPr>
        <w:footnoteReference w:id="12"/>
      </w:r>
    </w:p>
    <w:p w14:paraId="341B913C" w14:textId="069D94C9" w:rsidR="00BB243D" w:rsidRDefault="00975FD8" w:rsidP="00975FD8">
      <w:pPr>
        <w:rPr>
          <w:rFonts w:asciiTheme="majorHAnsi" w:hAnsiTheme="majorHAnsi"/>
        </w:rPr>
      </w:pPr>
      <w:r>
        <w:rPr>
          <w:rFonts w:asciiTheme="majorHAnsi" w:hAnsiTheme="majorHAnsi"/>
        </w:rPr>
        <w:t xml:space="preserve">Evidentialism also has contemporary adherents, including </w:t>
      </w:r>
      <w:r w:rsidRPr="00975FD8">
        <w:rPr>
          <w:rFonts w:asciiTheme="majorHAnsi" w:hAnsiTheme="majorHAnsi"/>
        </w:rPr>
        <w:t xml:space="preserve">Richard Swinburne (2001), (2004), Stephen </w:t>
      </w:r>
      <w:proofErr w:type="spellStart"/>
      <w:r w:rsidRPr="00975FD8">
        <w:rPr>
          <w:rFonts w:asciiTheme="majorHAnsi" w:hAnsiTheme="majorHAnsi"/>
        </w:rPr>
        <w:t>Wykstra</w:t>
      </w:r>
      <w:proofErr w:type="spellEnd"/>
      <w:r w:rsidRPr="00975FD8">
        <w:rPr>
          <w:rFonts w:asciiTheme="majorHAnsi" w:hAnsiTheme="majorHAnsi"/>
        </w:rPr>
        <w:t xml:space="preserve"> (1989), William Lane Craig (2000), Trent Dougherty</w:t>
      </w:r>
      <w:r w:rsidR="00E96ED9">
        <w:rPr>
          <w:rFonts w:asciiTheme="majorHAnsi" w:hAnsiTheme="majorHAnsi"/>
        </w:rPr>
        <w:t xml:space="preserve"> (2011</w:t>
      </w:r>
      <w:r w:rsidR="00597A4E">
        <w:rPr>
          <w:rFonts w:asciiTheme="majorHAnsi" w:hAnsiTheme="majorHAnsi"/>
        </w:rPr>
        <w:t>a</w:t>
      </w:r>
      <w:r w:rsidR="00C21760">
        <w:rPr>
          <w:rFonts w:asciiTheme="majorHAnsi" w:hAnsiTheme="majorHAnsi"/>
        </w:rPr>
        <w:t>)</w:t>
      </w:r>
      <w:r w:rsidR="00E96ED9">
        <w:rPr>
          <w:rFonts w:asciiTheme="majorHAnsi" w:hAnsiTheme="majorHAnsi"/>
        </w:rPr>
        <w:t>,</w:t>
      </w:r>
      <w:r w:rsidR="00597A4E">
        <w:rPr>
          <w:rFonts w:asciiTheme="majorHAnsi" w:hAnsiTheme="majorHAnsi"/>
        </w:rPr>
        <w:t xml:space="preserve"> (2011b)</w:t>
      </w:r>
      <w:r w:rsidR="008C2041">
        <w:rPr>
          <w:rFonts w:asciiTheme="majorHAnsi" w:hAnsiTheme="majorHAnsi"/>
        </w:rPr>
        <w:t>,</w:t>
      </w:r>
      <w:r w:rsidR="00597A4E">
        <w:rPr>
          <w:rFonts w:asciiTheme="majorHAnsi" w:hAnsiTheme="majorHAnsi"/>
        </w:rPr>
        <w:t xml:space="preserve"> </w:t>
      </w:r>
      <w:r w:rsidR="00E96ED9">
        <w:rPr>
          <w:rFonts w:asciiTheme="majorHAnsi" w:hAnsiTheme="majorHAnsi"/>
        </w:rPr>
        <w:t xml:space="preserve"> </w:t>
      </w:r>
      <w:r w:rsidR="00C21760">
        <w:rPr>
          <w:rFonts w:asciiTheme="majorHAnsi" w:hAnsiTheme="majorHAnsi"/>
        </w:rPr>
        <w:t>(</w:t>
      </w:r>
      <w:r w:rsidR="00597A4E">
        <w:rPr>
          <w:rFonts w:asciiTheme="majorHAnsi" w:hAnsiTheme="majorHAnsi"/>
        </w:rPr>
        <w:t>forthcoming-a</w:t>
      </w:r>
      <w:r w:rsidR="00C21760">
        <w:rPr>
          <w:rFonts w:asciiTheme="majorHAnsi" w:hAnsiTheme="majorHAnsi"/>
        </w:rPr>
        <w:t>)</w:t>
      </w:r>
      <w:r w:rsidR="00E96ED9">
        <w:rPr>
          <w:rFonts w:asciiTheme="majorHAnsi" w:hAnsiTheme="majorHAnsi"/>
        </w:rPr>
        <w:t xml:space="preserve">, </w:t>
      </w:r>
      <w:r w:rsidR="00C21760">
        <w:rPr>
          <w:rFonts w:asciiTheme="majorHAnsi" w:hAnsiTheme="majorHAnsi"/>
        </w:rPr>
        <w:t>(</w:t>
      </w:r>
      <w:r w:rsidR="00597A4E">
        <w:rPr>
          <w:rFonts w:asciiTheme="majorHAnsi" w:hAnsiTheme="majorHAnsi"/>
        </w:rPr>
        <w:t>forthcoming-b</w:t>
      </w:r>
      <w:r w:rsidR="00E96ED9">
        <w:rPr>
          <w:rFonts w:asciiTheme="majorHAnsi" w:hAnsiTheme="majorHAnsi"/>
        </w:rPr>
        <w:t>)</w:t>
      </w:r>
      <w:r w:rsidRPr="00975FD8">
        <w:rPr>
          <w:rFonts w:asciiTheme="majorHAnsi" w:hAnsiTheme="majorHAnsi"/>
        </w:rPr>
        <w:t>, C. Stephen Evans</w:t>
      </w:r>
      <w:r w:rsidR="00722ECF">
        <w:rPr>
          <w:rFonts w:asciiTheme="majorHAnsi" w:hAnsiTheme="majorHAnsi"/>
        </w:rPr>
        <w:t xml:space="preserve"> (2010),</w:t>
      </w:r>
      <w:r w:rsidR="00BC6E0A">
        <w:rPr>
          <w:rFonts w:asciiTheme="majorHAnsi" w:hAnsiTheme="majorHAnsi"/>
        </w:rPr>
        <w:t xml:space="preserve"> </w:t>
      </w:r>
      <w:r w:rsidR="00D22B56">
        <w:rPr>
          <w:rFonts w:asciiTheme="majorHAnsi" w:hAnsiTheme="majorHAnsi"/>
        </w:rPr>
        <w:t>3-</w:t>
      </w:r>
      <w:r w:rsidR="00BC6E0A">
        <w:rPr>
          <w:rFonts w:asciiTheme="majorHAnsi" w:hAnsiTheme="majorHAnsi"/>
        </w:rPr>
        <w:t>4</w:t>
      </w:r>
      <w:r w:rsidR="00D10DDF">
        <w:rPr>
          <w:rFonts w:asciiTheme="majorHAnsi" w:hAnsiTheme="majorHAnsi"/>
        </w:rPr>
        <w:t>,</w:t>
      </w:r>
      <w:r w:rsidR="00722ECF">
        <w:rPr>
          <w:rFonts w:asciiTheme="majorHAnsi" w:hAnsiTheme="majorHAnsi"/>
        </w:rPr>
        <w:t xml:space="preserve"> (2011</w:t>
      </w:r>
      <w:r w:rsidR="00D10DDF">
        <w:rPr>
          <w:rFonts w:asciiTheme="majorHAnsi" w:hAnsiTheme="majorHAnsi"/>
        </w:rPr>
        <w:t>), 39</w:t>
      </w:r>
      <w:r w:rsidRPr="00975FD8">
        <w:rPr>
          <w:rFonts w:asciiTheme="majorHAnsi" w:hAnsiTheme="majorHAnsi"/>
        </w:rPr>
        <w:t>, and Paul Moser</w:t>
      </w:r>
      <w:r w:rsidR="00722ECF">
        <w:rPr>
          <w:rFonts w:asciiTheme="majorHAnsi" w:hAnsiTheme="majorHAnsi"/>
        </w:rPr>
        <w:t xml:space="preserve"> (2010)</w:t>
      </w:r>
      <w:r>
        <w:rPr>
          <w:rFonts w:asciiTheme="majorHAnsi" w:hAnsiTheme="majorHAnsi"/>
        </w:rPr>
        <w:t>.</w:t>
      </w:r>
      <w:r w:rsidR="00722ECF">
        <w:rPr>
          <w:rStyle w:val="FootnoteReference"/>
          <w:rFonts w:asciiTheme="majorHAnsi" w:hAnsiTheme="majorHAnsi"/>
        </w:rPr>
        <w:footnoteReference w:id="13"/>
      </w:r>
      <w:r w:rsidR="00290658">
        <w:rPr>
          <w:rFonts w:asciiTheme="majorHAnsi" w:hAnsiTheme="majorHAnsi"/>
        </w:rPr>
        <w:t xml:space="preserve"> </w:t>
      </w:r>
      <w:r>
        <w:rPr>
          <w:rFonts w:asciiTheme="majorHAnsi" w:hAnsiTheme="majorHAnsi"/>
        </w:rPr>
        <w:t>Swinburne, for example, has offered probabilistic and cumulative case arguments for the existence of God</w:t>
      </w:r>
      <w:r w:rsidR="00C75C88">
        <w:rPr>
          <w:rFonts w:asciiTheme="majorHAnsi" w:hAnsiTheme="majorHAnsi"/>
        </w:rPr>
        <w:t>.</w:t>
      </w:r>
      <w:r w:rsidR="00722ECF" w:rsidRPr="00722ECF">
        <w:rPr>
          <w:rStyle w:val="FootnoteReference"/>
          <w:rFonts w:asciiTheme="majorHAnsi" w:hAnsiTheme="majorHAnsi"/>
        </w:rPr>
        <w:t xml:space="preserve"> </w:t>
      </w:r>
      <w:r w:rsidR="00EF2547">
        <w:rPr>
          <w:rFonts w:asciiTheme="majorHAnsi" w:hAnsiTheme="majorHAnsi"/>
        </w:rPr>
        <w:t xml:space="preserve">Swinburne does acknowledge that we can justifiably believe that God exists without arguments, but he also holds that arguments </w:t>
      </w:r>
      <w:r w:rsidR="00C75C88">
        <w:rPr>
          <w:rFonts w:asciiTheme="majorHAnsi" w:hAnsiTheme="majorHAnsi"/>
        </w:rPr>
        <w:t>for God’s existence make it rational for someone to believe</w:t>
      </w:r>
      <w:r w:rsidR="00EF2547">
        <w:rPr>
          <w:rFonts w:asciiTheme="majorHAnsi" w:hAnsiTheme="majorHAnsi"/>
        </w:rPr>
        <w:t xml:space="preserve"> that God exists.</w:t>
      </w:r>
      <w:r w:rsidR="00722ECF" w:rsidRPr="00722ECF">
        <w:rPr>
          <w:rStyle w:val="FootnoteReference"/>
          <w:rFonts w:asciiTheme="majorHAnsi" w:hAnsiTheme="majorHAnsi"/>
        </w:rPr>
        <w:t xml:space="preserve"> </w:t>
      </w:r>
      <w:r w:rsidR="00722ECF">
        <w:rPr>
          <w:rStyle w:val="FootnoteReference"/>
          <w:rFonts w:asciiTheme="majorHAnsi" w:hAnsiTheme="majorHAnsi"/>
        </w:rPr>
        <w:footnoteReference w:id="14"/>
      </w:r>
      <w:r w:rsidR="006B3798">
        <w:rPr>
          <w:rFonts w:asciiTheme="majorHAnsi" w:hAnsiTheme="majorHAnsi"/>
        </w:rPr>
        <w:t xml:space="preserve"> </w:t>
      </w:r>
    </w:p>
    <w:p w14:paraId="209F8384" w14:textId="064E9B60" w:rsidR="00EF2547" w:rsidRDefault="00BB243D" w:rsidP="00975FD8">
      <w:pPr>
        <w:rPr>
          <w:rFonts w:asciiTheme="majorHAnsi" w:hAnsiTheme="majorHAnsi"/>
        </w:rPr>
      </w:pPr>
      <w:r>
        <w:rPr>
          <w:rFonts w:asciiTheme="majorHAnsi" w:hAnsiTheme="majorHAnsi"/>
        </w:rPr>
        <w:t>Given that the views in the debate aren’t mutually exclusive</w:t>
      </w:r>
      <w:r w:rsidR="00C21760">
        <w:rPr>
          <w:rFonts w:asciiTheme="majorHAnsi" w:hAnsiTheme="majorHAnsi"/>
        </w:rPr>
        <w:t xml:space="preserve"> (in fact, C. Steven </w:t>
      </w:r>
      <w:r w:rsidR="00DE1152">
        <w:rPr>
          <w:rFonts w:asciiTheme="majorHAnsi" w:hAnsiTheme="majorHAnsi"/>
        </w:rPr>
        <w:t>Evans occurs in each category at least once</w:t>
      </w:r>
      <w:r w:rsidR="00C21760">
        <w:rPr>
          <w:rFonts w:asciiTheme="majorHAnsi" w:hAnsiTheme="majorHAnsi"/>
        </w:rPr>
        <w:t>)</w:t>
      </w:r>
      <w:r>
        <w:rPr>
          <w:rFonts w:asciiTheme="majorHAnsi" w:hAnsiTheme="majorHAnsi"/>
        </w:rPr>
        <w:t xml:space="preserve">, it shouldn’t be surprising to find that many adherents of one side of the debate also hold to </w:t>
      </w:r>
      <w:r w:rsidR="00336822">
        <w:rPr>
          <w:rFonts w:asciiTheme="majorHAnsi" w:hAnsiTheme="majorHAnsi"/>
        </w:rPr>
        <w:t>a position</w:t>
      </w:r>
      <w:r>
        <w:rPr>
          <w:rFonts w:asciiTheme="majorHAnsi" w:hAnsiTheme="majorHAnsi"/>
        </w:rPr>
        <w:t xml:space="preserve"> </w:t>
      </w:r>
      <w:r w:rsidR="00336822">
        <w:rPr>
          <w:rFonts w:asciiTheme="majorHAnsi" w:hAnsiTheme="majorHAnsi"/>
        </w:rPr>
        <w:t xml:space="preserve">sufficient to </w:t>
      </w:r>
      <w:r w:rsidR="008B7268">
        <w:rPr>
          <w:rFonts w:asciiTheme="majorHAnsi" w:hAnsiTheme="majorHAnsi"/>
        </w:rPr>
        <w:t>put them</w:t>
      </w:r>
      <w:r w:rsidR="00336822">
        <w:rPr>
          <w:rFonts w:asciiTheme="majorHAnsi" w:hAnsiTheme="majorHAnsi"/>
        </w:rPr>
        <w:t xml:space="preserve"> on one of </w:t>
      </w:r>
      <w:r>
        <w:rPr>
          <w:rFonts w:asciiTheme="majorHAnsi" w:hAnsiTheme="majorHAnsi"/>
        </w:rPr>
        <w:t>the other sides</w:t>
      </w:r>
      <w:r w:rsidR="00336822">
        <w:rPr>
          <w:rFonts w:asciiTheme="majorHAnsi" w:hAnsiTheme="majorHAnsi"/>
        </w:rPr>
        <w:t>, too</w:t>
      </w:r>
      <w:r>
        <w:rPr>
          <w:rFonts w:asciiTheme="majorHAnsi" w:hAnsiTheme="majorHAnsi"/>
        </w:rPr>
        <w:t xml:space="preserve">. </w:t>
      </w:r>
      <w:r w:rsidR="00B73661" w:rsidRPr="00B73661">
        <w:rPr>
          <w:rFonts w:asciiTheme="majorHAnsi" w:hAnsiTheme="majorHAnsi"/>
        </w:rPr>
        <w:t xml:space="preserve">Nevertheless, adherents to one side often disavow adherence to </w:t>
      </w:r>
      <w:r w:rsidR="00920DC3">
        <w:rPr>
          <w:rFonts w:asciiTheme="majorHAnsi" w:hAnsiTheme="majorHAnsi"/>
        </w:rPr>
        <w:t>the others</w:t>
      </w:r>
      <w:r w:rsidR="00B73661" w:rsidRPr="00B73661">
        <w:rPr>
          <w:rFonts w:asciiTheme="majorHAnsi" w:hAnsiTheme="majorHAnsi"/>
        </w:rPr>
        <w:t>. This is often due to differences in emphases, which seem to stem from many different influences, sometimes including historical context and even personality type</w:t>
      </w:r>
      <w:r w:rsidR="00B73661">
        <w:rPr>
          <w:rFonts w:asciiTheme="majorHAnsi" w:hAnsiTheme="majorHAnsi"/>
        </w:rPr>
        <w:t xml:space="preserve">. </w:t>
      </w:r>
      <w:r w:rsidR="00C75C88">
        <w:rPr>
          <w:rFonts w:asciiTheme="majorHAnsi" w:hAnsiTheme="majorHAnsi"/>
        </w:rPr>
        <w:t xml:space="preserve">In the next three sections, </w:t>
      </w:r>
      <w:r w:rsidR="002B4182">
        <w:rPr>
          <w:rFonts w:asciiTheme="majorHAnsi" w:hAnsiTheme="majorHAnsi"/>
        </w:rPr>
        <w:t>we</w:t>
      </w:r>
      <w:r w:rsidR="006B3798">
        <w:rPr>
          <w:rFonts w:asciiTheme="majorHAnsi" w:hAnsiTheme="majorHAnsi"/>
        </w:rPr>
        <w:t xml:space="preserve">’ll describe </w:t>
      </w:r>
      <w:r w:rsidR="00C75C88">
        <w:rPr>
          <w:rFonts w:asciiTheme="majorHAnsi" w:hAnsiTheme="majorHAnsi"/>
        </w:rPr>
        <w:t xml:space="preserve">fideism, </w:t>
      </w:r>
      <w:r w:rsidR="006B3798">
        <w:rPr>
          <w:rFonts w:asciiTheme="majorHAnsi" w:hAnsiTheme="majorHAnsi"/>
        </w:rPr>
        <w:t>evidentialism</w:t>
      </w:r>
      <w:r w:rsidR="00C75C88">
        <w:rPr>
          <w:rFonts w:asciiTheme="majorHAnsi" w:hAnsiTheme="majorHAnsi"/>
        </w:rPr>
        <w:t>, and reformed epistemology, respectively</w:t>
      </w:r>
      <w:r>
        <w:rPr>
          <w:rFonts w:asciiTheme="majorHAnsi" w:hAnsiTheme="majorHAnsi"/>
        </w:rPr>
        <w:t>, in more detail</w:t>
      </w:r>
      <w:r w:rsidR="008B7268">
        <w:rPr>
          <w:rFonts w:asciiTheme="majorHAnsi" w:hAnsiTheme="majorHAnsi"/>
        </w:rPr>
        <w:t xml:space="preserve">, </w:t>
      </w:r>
      <w:proofErr w:type="gramStart"/>
      <w:r w:rsidR="008B7268">
        <w:rPr>
          <w:rFonts w:asciiTheme="majorHAnsi" w:hAnsiTheme="majorHAnsi"/>
        </w:rPr>
        <w:t>then</w:t>
      </w:r>
      <w:proofErr w:type="gramEnd"/>
      <w:r w:rsidR="008B7268">
        <w:rPr>
          <w:rFonts w:asciiTheme="majorHAnsi" w:hAnsiTheme="majorHAnsi"/>
        </w:rPr>
        <w:t xml:space="preserve"> we’ll say something about how the views interact in the last section.</w:t>
      </w:r>
    </w:p>
    <w:p w14:paraId="228514D4" w14:textId="77777777" w:rsidR="000C6542" w:rsidRPr="00C75C88" w:rsidRDefault="000C6542" w:rsidP="00772D33">
      <w:pPr>
        <w:rPr>
          <w:rFonts w:asciiTheme="majorHAnsi" w:hAnsiTheme="majorHAnsi"/>
          <w:b/>
        </w:rPr>
      </w:pPr>
      <w:r w:rsidRPr="00C75C88">
        <w:rPr>
          <w:rFonts w:asciiTheme="majorHAnsi" w:hAnsiTheme="majorHAnsi"/>
          <w:b/>
        </w:rPr>
        <w:t>2. Fideism</w:t>
      </w:r>
    </w:p>
    <w:p w14:paraId="667CD37E" w14:textId="0AE3448B" w:rsidR="008B62C5" w:rsidRDefault="002B4182" w:rsidP="000C6542">
      <w:pPr>
        <w:rPr>
          <w:rFonts w:asciiTheme="majorHAnsi" w:hAnsiTheme="majorHAnsi"/>
        </w:rPr>
      </w:pPr>
      <w:r>
        <w:rPr>
          <w:rFonts w:asciiTheme="majorHAnsi" w:hAnsiTheme="majorHAnsi"/>
        </w:rPr>
        <w:lastRenderedPageBreak/>
        <w:t>Fid</w:t>
      </w:r>
      <w:r w:rsidR="008B7268">
        <w:rPr>
          <w:rFonts w:asciiTheme="majorHAnsi" w:hAnsiTheme="majorHAnsi"/>
        </w:rPr>
        <w:t>eism in its extreme form is the</w:t>
      </w:r>
      <w:r>
        <w:rPr>
          <w:rFonts w:asciiTheme="majorHAnsi" w:hAnsiTheme="majorHAnsi"/>
        </w:rPr>
        <w:t xml:space="preserve"> view that </w:t>
      </w:r>
      <w:r w:rsidR="00C908DC">
        <w:rPr>
          <w:rFonts w:asciiTheme="majorHAnsi" w:hAnsiTheme="majorHAnsi"/>
        </w:rPr>
        <w:t>someone can rationally hold some</w:t>
      </w:r>
      <w:r w:rsidR="00C908DC" w:rsidRPr="001030F2">
        <w:rPr>
          <w:rFonts w:asciiTheme="majorHAnsi" w:hAnsiTheme="majorHAnsi"/>
        </w:rPr>
        <w:t xml:space="preserve"> </w:t>
      </w:r>
      <w:r w:rsidR="00C908DC">
        <w:rPr>
          <w:rFonts w:asciiTheme="majorHAnsi" w:hAnsiTheme="majorHAnsi"/>
        </w:rPr>
        <w:t>theistic</w:t>
      </w:r>
      <w:r w:rsidR="00C908DC" w:rsidRPr="001030F2">
        <w:rPr>
          <w:rFonts w:asciiTheme="majorHAnsi" w:hAnsiTheme="majorHAnsi"/>
        </w:rPr>
        <w:t xml:space="preserve"> beliefs </w:t>
      </w:r>
      <w:r w:rsidR="002B3536">
        <w:rPr>
          <w:rFonts w:asciiTheme="majorHAnsi" w:hAnsiTheme="majorHAnsi"/>
        </w:rPr>
        <w:t>contrary to</w:t>
      </w:r>
      <w:r w:rsidR="00C908DC">
        <w:rPr>
          <w:rFonts w:asciiTheme="majorHAnsi" w:hAnsiTheme="majorHAnsi"/>
        </w:rPr>
        <w:t xml:space="preserve"> what her evidence supports or without any</w:t>
      </w:r>
      <w:r w:rsidR="002B3536">
        <w:rPr>
          <w:rFonts w:asciiTheme="majorHAnsi" w:hAnsiTheme="majorHAnsi"/>
        </w:rPr>
        <w:t xml:space="preserve"> supporting</w:t>
      </w:r>
      <w:r w:rsidR="00C908DC">
        <w:rPr>
          <w:rFonts w:asciiTheme="majorHAnsi" w:hAnsiTheme="majorHAnsi"/>
        </w:rPr>
        <w:t xml:space="preserve"> evidence at all.</w:t>
      </w:r>
      <w:r w:rsidR="00C908DC">
        <w:rPr>
          <w:rStyle w:val="FootnoteReference"/>
          <w:rFonts w:asciiTheme="majorHAnsi" w:hAnsiTheme="majorHAnsi"/>
        </w:rPr>
        <w:footnoteReference w:id="15"/>
      </w:r>
      <w:r w:rsidR="00C908DC">
        <w:rPr>
          <w:rFonts w:asciiTheme="majorHAnsi" w:hAnsiTheme="majorHAnsi"/>
        </w:rPr>
        <w:t xml:space="preserve"> This view is held by W</w:t>
      </w:r>
      <w:r>
        <w:rPr>
          <w:rFonts w:asciiTheme="majorHAnsi" w:hAnsiTheme="majorHAnsi"/>
        </w:rPr>
        <w:t>ittgenstein and D.Z Phillips</w:t>
      </w:r>
      <w:r w:rsidR="00C908DC">
        <w:rPr>
          <w:rFonts w:asciiTheme="majorHAnsi" w:hAnsiTheme="majorHAnsi"/>
        </w:rPr>
        <w:t>. D.Z. Phillips (1963), (1971), (1976)</w:t>
      </w:r>
      <w:r w:rsidR="00420B69">
        <w:rPr>
          <w:rFonts w:asciiTheme="majorHAnsi" w:hAnsiTheme="majorHAnsi"/>
        </w:rPr>
        <w:t>, for example,</w:t>
      </w:r>
      <w:r w:rsidR="00C908DC">
        <w:rPr>
          <w:rFonts w:asciiTheme="majorHAnsi" w:hAnsiTheme="majorHAnsi"/>
        </w:rPr>
        <w:t xml:space="preserve"> holds that religious beliefs have criteria for </w:t>
      </w:r>
      <w:r w:rsidR="000B7756">
        <w:rPr>
          <w:rFonts w:asciiTheme="majorHAnsi" w:hAnsiTheme="majorHAnsi"/>
        </w:rPr>
        <w:t>acceptability</w:t>
      </w:r>
      <w:r w:rsidR="00C908DC">
        <w:rPr>
          <w:rFonts w:asciiTheme="majorHAnsi" w:hAnsiTheme="majorHAnsi"/>
        </w:rPr>
        <w:t xml:space="preserve"> that other kinds of beliefs don’t have.</w:t>
      </w:r>
      <w:r w:rsidR="00C908DC">
        <w:rPr>
          <w:rStyle w:val="FootnoteReference"/>
          <w:rFonts w:asciiTheme="majorHAnsi" w:hAnsiTheme="majorHAnsi"/>
        </w:rPr>
        <w:footnoteReference w:id="16"/>
      </w:r>
      <w:r w:rsidR="00C908DC">
        <w:rPr>
          <w:rFonts w:asciiTheme="majorHAnsi" w:hAnsiTheme="majorHAnsi"/>
        </w:rPr>
        <w:t xml:space="preserve"> </w:t>
      </w:r>
    </w:p>
    <w:p w14:paraId="3B608E3D" w14:textId="5E4D4A3C" w:rsidR="00B81611" w:rsidRDefault="009C07EF" w:rsidP="000C6542">
      <w:pPr>
        <w:rPr>
          <w:rFonts w:asciiTheme="majorHAnsi" w:hAnsiTheme="majorHAnsi"/>
        </w:rPr>
      </w:pPr>
      <w:r>
        <w:rPr>
          <w:rFonts w:asciiTheme="majorHAnsi" w:hAnsiTheme="majorHAnsi"/>
        </w:rPr>
        <w:t xml:space="preserve">Bishop (2007), (2013) </w:t>
      </w:r>
      <w:r w:rsidR="00063E3B">
        <w:rPr>
          <w:rFonts w:asciiTheme="majorHAnsi" w:hAnsiTheme="majorHAnsi"/>
        </w:rPr>
        <w:t xml:space="preserve">endorses </w:t>
      </w:r>
      <w:r w:rsidR="00535A41">
        <w:rPr>
          <w:rFonts w:asciiTheme="majorHAnsi" w:hAnsiTheme="majorHAnsi"/>
        </w:rPr>
        <w:t xml:space="preserve">a moderate version of fideism that </w:t>
      </w:r>
      <w:r w:rsidR="00063E3B">
        <w:rPr>
          <w:rFonts w:asciiTheme="majorHAnsi" w:hAnsiTheme="majorHAnsi"/>
        </w:rPr>
        <w:t xml:space="preserve">he calls a “modest </w:t>
      </w:r>
      <w:proofErr w:type="spellStart"/>
      <w:r w:rsidR="00063E3B">
        <w:rPr>
          <w:rFonts w:asciiTheme="majorHAnsi" w:hAnsiTheme="majorHAnsi"/>
        </w:rPr>
        <w:t>J</w:t>
      </w:r>
      <w:r w:rsidR="00B81611">
        <w:rPr>
          <w:rFonts w:asciiTheme="majorHAnsi" w:hAnsiTheme="majorHAnsi"/>
        </w:rPr>
        <w:t>amesian</w:t>
      </w:r>
      <w:proofErr w:type="spellEnd"/>
      <w:r w:rsidR="00B81611">
        <w:rPr>
          <w:rFonts w:asciiTheme="majorHAnsi" w:hAnsiTheme="majorHAnsi"/>
        </w:rPr>
        <w:t xml:space="preserve"> fideism”, according to which it is sometimes </w:t>
      </w:r>
      <w:r w:rsidR="00B81611" w:rsidRPr="00B81611">
        <w:rPr>
          <w:rFonts w:asciiTheme="majorHAnsi" w:hAnsiTheme="majorHAnsi"/>
          <w:i/>
        </w:rPr>
        <w:t>morally</w:t>
      </w:r>
      <w:r w:rsidR="00B81611">
        <w:rPr>
          <w:rFonts w:asciiTheme="majorHAnsi" w:hAnsiTheme="majorHAnsi"/>
        </w:rPr>
        <w:t xml:space="preserve"> </w:t>
      </w:r>
      <w:r w:rsidR="000844ED">
        <w:rPr>
          <w:rFonts w:asciiTheme="majorHAnsi" w:hAnsiTheme="majorHAnsi"/>
        </w:rPr>
        <w:t>(</w:t>
      </w:r>
      <w:r w:rsidR="00B7688F">
        <w:rPr>
          <w:rFonts w:asciiTheme="majorHAnsi" w:hAnsiTheme="majorHAnsi"/>
        </w:rPr>
        <w:t>and perhaps “</w:t>
      </w:r>
      <w:r w:rsidR="000844ED">
        <w:rPr>
          <w:rFonts w:asciiTheme="majorHAnsi" w:hAnsiTheme="majorHAnsi"/>
        </w:rPr>
        <w:t>epistemically”</w:t>
      </w:r>
      <w:r w:rsidR="00DC19B7">
        <w:rPr>
          <w:rStyle w:val="FootnoteReference"/>
          <w:rFonts w:asciiTheme="majorHAnsi" w:hAnsiTheme="majorHAnsi"/>
        </w:rPr>
        <w:footnoteReference w:id="17"/>
      </w:r>
      <w:r w:rsidR="000844ED">
        <w:rPr>
          <w:rFonts w:asciiTheme="majorHAnsi" w:hAnsiTheme="majorHAnsi"/>
        </w:rPr>
        <w:t xml:space="preserve">) </w:t>
      </w:r>
      <w:r w:rsidR="00B81611">
        <w:rPr>
          <w:rFonts w:asciiTheme="majorHAnsi" w:hAnsiTheme="majorHAnsi"/>
        </w:rPr>
        <w:t>permissible for someone to take a proposition to be true even if she correctly judges that the proposition isn’t adequately supported by her total evidence.</w:t>
      </w:r>
      <w:r w:rsidR="00100F81">
        <w:rPr>
          <w:rFonts w:asciiTheme="majorHAnsi" w:hAnsiTheme="majorHAnsi"/>
        </w:rPr>
        <w:t xml:space="preserve"> (2007, 165)</w:t>
      </w:r>
      <w:r w:rsidR="00B81611">
        <w:rPr>
          <w:rFonts w:asciiTheme="majorHAnsi" w:hAnsiTheme="majorHAnsi"/>
        </w:rPr>
        <w:t xml:space="preserve"> Bishop gives the conditions </w:t>
      </w:r>
      <w:r w:rsidR="00EB6E18">
        <w:rPr>
          <w:rFonts w:asciiTheme="majorHAnsi" w:hAnsiTheme="majorHAnsi"/>
        </w:rPr>
        <w:t>on</w:t>
      </w:r>
      <w:r w:rsidR="00B81611">
        <w:rPr>
          <w:rFonts w:asciiTheme="majorHAnsi" w:hAnsiTheme="majorHAnsi"/>
        </w:rPr>
        <w:t xml:space="preserve"> which taking a </w:t>
      </w:r>
      <w:r w:rsidR="00EB6E18">
        <w:rPr>
          <w:rFonts w:asciiTheme="majorHAnsi" w:hAnsiTheme="majorHAnsi"/>
        </w:rPr>
        <w:t xml:space="preserve">not-adequately-supported </w:t>
      </w:r>
      <w:r w:rsidR="00B81611">
        <w:rPr>
          <w:rFonts w:asciiTheme="majorHAnsi" w:hAnsiTheme="majorHAnsi"/>
        </w:rPr>
        <w:t>proposition to be true is m</w:t>
      </w:r>
      <w:r w:rsidR="00EB6E18">
        <w:rPr>
          <w:rFonts w:asciiTheme="majorHAnsi" w:hAnsiTheme="majorHAnsi"/>
        </w:rPr>
        <w:t xml:space="preserve">orally permissible. </w:t>
      </w:r>
      <w:proofErr w:type="gramStart"/>
      <w:r w:rsidR="00EB6E18">
        <w:rPr>
          <w:rFonts w:asciiTheme="majorHAnsi" w:hAnsiTheme="majorHAnsi"/>
        </w:rPr>
        <w:t>(2007, 165).</w:t>
      </w:r>
      <w:proofErr w:type="gramEnd"/>
      <w:r w:rsidR="00EB6E18">
        <w:rPr>
          <w:rFonts w:asciiTheme="majorHAnsi" w:hAnsiTheme="majorHAnsi"/>
        </w:rPr>
        <w:t xml:space="preserve"> One of these conditions is that the evidence for the proposition is ambiguous. D</w:t>
      </w:r>
      <w:r w:rsidR="00063E3B">
        <w:rPr>
          <w:rFonts w:asciiTheme="majorHAnsi" w:hAnsiTheme="majorHAnsi"/>
        </w:rPr>
        <w:t>ifferent gestalt</w:t>
      </w:r>
      <w:r w:rsidR="00EB6E18">
        <w:rPr>
          <w:rFonts w:asciiTheme="majorHAnsi" w:hAnsiTheme="majorHAnsi"/>
        </w:rPr>
        <w:t>s of the same data may be available (2013</w:t>
      </w:r>
      <w:r w:rsidR="00B81611">
        <w:rPr>
          <w:rFonts w:asciiTheme="majorHAnsi" w:hAnsiTheme="majorHAnsi"/>
        </w:rPr>
        <w:t>, 177</w:t>
      </w:r>
      <w:r w:rsidR="00EB6E18">
        <w:rPr>
          <w:rFonts w:asciiTheme="majorHAnsi" w:hAnsiTheme="majorHAnsi"/>
        </w:rPr>
        <w:t>), and when this occurs (and the other conditions obtain) a person is morally permitted to adopt one of the gestalts</w:t>
      </w:r>
      <w:r w:rsidR="007F1397">
        <w:rPr>
          <w:rFonts w:asciiTheme="majorHAnsi" w:hAnsiTheme="majorHAnsi"/>
        </w:rPr>
        <w:t xml:space="preserve"> and take the proposition to be true</w:t>
      </w:r>
      <w:r w:rsidR="00EB6E18">
        <w:rPr>
          <w:rFonts w:asciiTheme="majorHAnsi" w:hAnsiTheme="majorHAnsi"/>
        </w:rPr>
        <w:t xml:space="preserve">. </w:t>
      </w:r>
      <w:r w:rsidR="000844ED">
        <w:rPr>
          <w:rFonts w:asciiTheme="majorHAnsi" w:hAnsiTheme="majorHAnsi"/>
        </w:rPr>
        <w:t xml:space="preserve">Bishop’s position </w:t>
      </w:r>
      <w:r w:rsidR="00741061">
        <w:rPr>
          <w:rFonts w:asciiTheme="majorHAnsi" w:hAnsiTheme="majorHAnsi"/>
        </w:rPr>
        <w:t xml:space="preserve">is incompatible with evidentialism. </w:t>
      </w:r>
      <w:r w:rsidR="000844ED">
        <w:rPr>
          <w:rFonts w:asciiTheme="majorHAnsi" w:hAnsiTheme="majorHAnsi"/>
        </w:rPr>
        <w:t xml:space="preserve">According to standard evidentialism, the attitude that fits situations of evidential ambiguity is suspension of judgment or, on a more find-grained model, </w:t>
      </w:r>
      <w:proofErr w:type="gramStart"/>
      <w:r w:rsidR="000844ED">
        <w:rPr>
          <w:rFonts w:asciiTheme="majorHAnsi" w:hAnsiTheme="majorHAnsi"/>
        </w:rPr>
        <w:t>a credence</w:t>
      </w:r>
      <w:proofErr w:type="gramEnd"/>
      <w:r w:rsidR="000844ED">
        <w:rPr>
          <w:rFonts w:asciiTheme="majorHAnsi" w:hAnsiTheme="majorHAnsi"/>
        </w:rPr>
        <w:t xml:space="preserve"> of approximately .5.</w:t>
      </w:r>
      <w:r w:rsidR="00D415AD">
        <w:rPr>
          <w:rStyle w:val="FootnoteReference"/>
          <w:rFonts w:asciiTheme="majorHAnsi" w:hAnsiTheme="majorHAnsi"/>
        </w:rPr>
        <w:footnoteReference w:id="18"/>
      </w:r>
      <w:r w:rsidR="000844ED">
        <w:rPr>
          <w:rFonts w:asciiTheme="majorHAnsi" w:hAnsiTheme="majorHAnsi"/>
        </w:rPr>
        <w:t xml:space="preserve"> </w:t>
      </w:r>
      <w:r w:rsidR="00741061">
        <w:rPr>
          <w:rFonts w:asciiTheme="majorHAnsi" w:hAnsiTheme="majorHAnsi"/>
        </w:rPr>
        <w:t>So</w:t>
      </w:r>
      <w:r w:rsidR="000844ED">
        <w:rPr>
          <w:rFonts w:asciiTheme="majorHAnsi" w:hAnsiTheme="majorHAnsi"/>
        </w:rPr>
        <w:t xml:space="preserve">, </w:t>
      </w:r>
      <w:r w:rsidR="00741061">
        <w:rPr>
          <w:rFonts w:asciiTheme="majorHAnsi" w:hAnsiTheme="majorHAnsi"/>
        </w:rPr>
        <w:t>al</w:t>
      </w:r>
      <w:r w:rsidR="000844ED">
        <w:rPr>
          <w:rFonts w:asciiTheme="majorHAnsi" w:hAnsiTheme="majorHAnsi"/>
        </w:rPr>
        <w:t xml:space="preserve">though it is unclear whether Bishop takes himself to be opposing evidentialism, his position </w:t>
      </w:r>
      <w:r w:rsidR="00AD149A">
        <w:rPr>
          <w:rFonts w:asciiTheme="majorHAnsi" w:hAnsiTheme="majorHAnsi"/>
        </w:rPr>
        <w:t>appears</w:t>
      </w:r>
      <w:r w:rsidR="000844ED">
        <w:rPr>
          <w:rFonts w:asciiTheme="majorHAnsi" w:hAnsiTheme="majorHAnsi"/>
        </w:rPr>
        <w:t xml:space="preserve"> incompatible with </w:t>
      </w:r>
      <w:r w:rsidR="00AD149A">
        <w:rPr>
          <w:rFonts w:asciiTheme="majorHAnsi" w:hAnsiTheme="majorHAnsi"/>
        </w:rPr>
        <w:t>standard evidentialism</w:t>
      </w:r>
      <w:r w:rsidR="00D038BF">
        <w:rPr>
          <w:rFonts w:asciiTheme="majorHAnsi" w:hAnsiTheme="majorHAnsi"/>
        </w:rPr>
        <w:t>.</w:t>
      </w:r>
      <w:r w:rsidR="00D038BF">
        <w:rPr>
          <w:rStyle w:val="FootnoteReference"/>
          <w:rFonts w:asciiTheme="majorHAnsi" w:hAnsiTheme="majorHAnsi"/>
        </w:rPr>
        <w:footnoteReference w:id="19"/>
      </w:r>
      <w:r w:rsidR="00D038BF">
        <w:rPr>
          <w:rFonts w:asciiTheme="majorHAnsi" w:hAnsiTheme="majorHAnsi"/>
        </w:rPr>
        <w:t xml:space="preserve"> </w:t>
      </w:r>
    </w:p>
    <w:p w14:paraId="36CBFAA5" w14:textId="77777777" w:rsidR="000844ED" w:rsidRDefault="000844ED" w:rsidP="000844ED">
      <w:pPr>
        <w:rPr>
          <w:rFonts w:asciiTheme="majorHAnsi" w:hAnsiTheme="majorHAnsi"/>
        </w:rPr>
      </w:pPr>
      <w:r>
        <w:rPr>
          <w:rFonts w:asciiTheme="majorHAnsi" w:hAnsiTheme="majorHAnsi"/>
        </w:rPr>
        <w:t xml:space="preserve">C. Stephen Evans (1998) endorses a moderate version of fideism, a view he calls “responsible fideism.” According to that view, human reasoning processes have the tendency to err in certain ways as a result of sin, and this error can be ameliorated only by faith. Someone who has faith may appropriately hold a belief that appears to be unreasonable by those who don’t have faith, but that is to be expected, and the person who has faith is, in fact, reasonable. </w:t>
      </w:r>
    </w:p>
    <w:p w14:paraId="023D8851" w14:textId="7759285A" w:rsidR="002B4182" w:rsidRDefault="00063E3B" w:rsidP="000C6542">
      <w:pPr>
        <w:rPr>
          <w:rFonts w:asciiTheme="majorHAnsi" w:hAnsiTheme="majorHAnsi"/>
        </w:rPr>
      </w:pPr>
      <w:r>
        <w:rPr>
          <w:rFonts w:asciiTheme="majorHAnsi" w:hAnsiTheme="majorHAnsi"/>
        </w:rPr>
        <w:t xml:space="preserve">Both </w:t>
      </w:r>
      <w:r w:rsidR="00FB7CF2">
        <w:rPr>
          <w:rFonts w:asciiTheme="majorHAnsi" w:hAnsiTheme="majorHAnsi"/>
        </w:rPr>
        <w:t>Evans’ and Bishop’s</w:t>
      </w:r>
      <w:r>
        <w:rPr>
          <w:rFonts w:asciiTheme="majorHAnsi" w:hAnsiTheme="majorHAnsi"/>
        </w:rPr>
        <w:t xml:space="preserve"> views </w:t>
      </w:r>
      <w:r w:rsidR="003334A6">
        <w:rPr>
          <w:rFonts w:asciiTheme="majorHAnsi" w:hAnsiTheme="majorHAnsi"/>
        </w:rPr>
        <w:t xml:space="preserve">differ from </w:t>
      </w:r>
      <w:r>
        <w:rPr>
          <w:rFonts w:asciiTheme="majorHAnsi" w:hAnsiTheme="majorHAnsi"/>
        </w:rPr>
        <w:t xml:space="preserve">the extreme form in the </w:t>
      </w:r>
      <w:r w:rsidR="00AE1443">
        <w:rPr>
          <w:rFonts w:asciiTheme="majorHAnsi" w:hAnsiTheme="majorHAnsi"/>
        </w:rPr>
        <w:t>first</w:t>
      </w:r>
      <w:r>
        <w:rPr>
          <w:rFonts w:asciiTheme="majorHAnsi" w:hAnsiTheme="majorHAnsi"/>
        </w:rPr>
        <w:t xml:space="preserve"> paragraph</w:t>
      </w:r>
      <w:r w:rsidR="00D22B56">
        <w:rPr>
          <w:rFonts w:asciiTheme="majorHAnsi" w:hAnsiTheme="majorHAnsi"/>
        </w:rPr>
        <w:t xml:space="preserve"> </w:t>
      </w:r>
      <w:r w:rsidR="00AE1443">
        <w:rPr>
          <w:rFonts w:asciiTheme="majorHAnsi" w:hAnsiTheme="majorHAnsi"/>
        </w:rPr>
        <w:t>of this section</w:t>
      </w:r>
      <w:r w:rsidR="00FB7CF2">
        <w:rPr>
          <w:rFonts w:asciiTheme="majorHAnsi" w:hAnsiTheme="majorHAnsi"/>
        </w:rPr>
        <w:t>. That is, they are compatible with the denial of the view that someone can rationally hold some</w:t>
      </w:r>
      <w:r w:rsidR="00FB7CF2" w:rsidRPr="001030F2">
        <w:rPr>
          <w:rFonts w:asciiTheme="majorHAnsi" w:hAnsiTheme="majorHAnsi"/>
        </w:rPr>
        <w:t xml:space="preserve"> </w:t>
      </w:r>
      <w:r w:rsidR="00FB7CF2">
        <w:rPr>
          <w:rFonts w:asciiTheme="majorHAnsi" w:hAnsiTheme="majorHAnsi"/>
        </w:rPr>
        <w:t>theistic</w:t>
      </w:r>
      <w:r w:rsidR="00FB7CF2" w:rsidRPr="001030F2">
        <w:rPr>
          <w:rFonts w:asciiTheme="majorHAnsi" w:hAnsiTheme="majorHAnsi"/>
        </w:rPr>
        <w:t xml:space="preserve"> beliefs </w:t>
      </w:r>
      <w:r w:rsidR="00B6020F">
        <w:rPr>
          <w:rFonts w:asciiTheme="majorHAnsi" w:hAnsiTheme="majorHAnsi"/>
        </w:rPr>
        <w:t>contrary</w:t>
      </w:r>
      <w:r w:rsidR="00FB7CF2">
        <w:rPr>
          <w:rFonts w:asciiTheme="majorHAnsi" w:hAnsiTheme="majorHAnsi"/>
        </w:rPr>
        <w:t xml:space="preserve"> what her evidence supports or without any</w:t>
      </w:r>
      <w:r w:rsidR="00B6020F">
        <w:rPr>
          <w:rFonts w:asciiTheme="majorHAnsi" w:hAnsiTheme="majorHAnsi"/>
        </w:rPr>
        <w:t xml:space="preserve"> supporting</w:t>
      </w:r>
      <w:r w:rsidR="00FB7CF2">
        <w:rPr>
          <w:rFonts w:asciiTheme="majorHAnsi" w:hAnsiTheme="majorHAnsi"/>
        </w:rPr>
        <w:t xml:space="preserve"> evidence at all. </w:t>
      </w:r>
      <w:r w:rsidR="00B41289">
        <w:rPr>
          <w:rFonts w:asciiTheme="majorHAnsi" w:hAnsiTheme="majorHAnsi"/>
        </w:rPr>
        <w:t>Further, Evans’ view is compatible with the denial of Bishop’s view. Bishop’s view, as we’ve shown, is incompatible with standard evidentialism, but i</w:t>
      </w:r>
      <w:r>
        <w:rPr>
          <w:rFonts w:asciiTheme="majorHAnsi" w:hAnsiTheme="majorHAnsi"/>
        </w:rPr>
        <w:t xml:space="preserve">t may be that some reformed epistemologists and </w:t>
      </w:r>
      <w:proofErr w:type="spellStart"/>
      <w:r>
        <w:rPr>
          <w:rFonts w:asciiTheme="majorHAnsi" w:hAnsiTheme="majorHAnsi"/>
        </w:rPr>
        <w:t>evidentialists</w:t>
      </w:r>
      <w:proofErr w:type="spellEnd"/>
      <w:r>
        <w:rPr>
          <w:rFonts w:asciiTheme="majorHAnsi" w:hAnsiTheme="majorHAnsi"/>
        </w:rPr>
        <w:t xml:space="preserve"> find themselves having the same commitments</w:t>
      </w:r>
      <w:r w:rsidR="00AE1443">
        <w:rPr>
          <w:rFonts w:asciiTheme="majorHAnsi" w:hAnsiTheme="majorHAnsi"/>
        </w:rPr>
        <w:t xml:space="preserve"> as </w:t>
      </w:r>
      <w:proofErr w:type="spellStart"/>
      <w:r w:rsidR="00B41289">
        <w:rPr>
          <w:rFonts w:asciiTheme="majorHAnsi" w:hAnsiTheme="majorHAnsi"/>
        </w:rPr>
        <w:t>fideists</w:t>
      </w:r>
      <w:proofErr w:type="spellEnd"/>
      <w:r w:rsidR="00B41289">
        <w:rPr>
          <w:rFonts w:asciiTheme="majorHAnsi" w:hAnsiTheme="majorHAnsi"/>
        </w:rPr>
        <w:t xml:space="preserve"> (like Evans) who hold to </w:t>
      </w:r>
      <w:r w:rsidR="00B41289">
        <w:rPr>
          <w:rFonts w:asciiTheme="majorHAnsi" w:hAnsiTheme="majorHAnsi"/>
        </w:rPr>
        <w:lastRenderedPageBreak/>
        <w:t>the weak form of fideism</w:t>
      </w:r>
      <w:r>
        <w:rPr>
          <w:rFonts w:asciiTheme="majorHAnsi" w:hAnsiTheme="majorHAnsi"/>
        </w:rPr>
        <w:t xml:space="preserve">. </w:t>
      </w:r>
      <w:r w:rsidR="002B4182">
        <w:rPr>
          <w:rFonts w:asciiTheme="majorHAnsi" w:hAnsiTheme="majorHAnsi"/>
        </w:rPr>
        <w:t>We’ll discuss the inter</w:t>
      </w:r>
      <w:r w:rsidR="00AE1443">
        <w:rPr>
          <w:rFonts w:asciiTheme="majorHAnsi" w:hAnsiTheme="majorHAnsi"/>
        </w:rPr>
        <w:t xml:space="preserve">action between fideism, </w:t>
      </w:r>
      <w:r w:rsidR="002B4182">
        <w:rPr>
          <w:rFonts w:asciiTheme="majorHAnsi" w:hAnsiTheme="majorHAnsi"/>
        </w:rPr>
        <w:t>evidentialism</w:t>
      </w:r>
      <w:r w:rsidR="00AE1443">
        <w:rPr>
          <w:rFonts w:asciiTheme="majorHAnsi" w:hAnsiTheme="majorHAnsi"/>
        </w:rPr>
        <w:t>,</w:t>
      </w:r>
      <w:r w:rsidR="002B4182">
        <w:rPr>
          <w:rFonts w:asciiTheme="majorHAnsi" w:hAnsiTheme="majorHAnsi"/>
        </w:rPr>
        <w:t xml:space="preserve"> and reformed epist</w:t>
      </w:r>
      <w:r>
        <w:rPr>
          <w:rFonts w:asciiTheme="majorHAnsi" w:hAnsiTheme="majorHAnsi"/>
        </w:rPr>
        <w:t xml:space="preserve">emology in the last section. In the next section, we’ll describe evidentialism. </w:t>
      </w:r>
    </w:p>
    <w:p w14:paraId="0DA329DA" w14:textId="3DA86C60" w:rsidR="007B4336" w:rsidRDefault="00B41289" w:rsidP="00772D33">
      <w:pPr>
        <w:rPr>
          <w:rFonts w:asciiTheme="majorHAnsi" w:hAnsiTheme="majorHAnsi"/>
          <w:b/>
        </w:rPr>
      </w:pPr>
      <w:r>
        <w:rPr>
          <w:rFonts w:asciiTheme="majorHAnsi" w:hAnsiTheme="majorHAnsi"/>
          <w:b/>
        </w:rPr>
        <w:t>3</w:t>
      </w:r>
      <w:r w:rsidR="007B4336" w:rsidRPr="001030F2">
        <w:rPr>
          <w:rFonts w:asciiTheme="majorHAnsi" w:hAnsiTheme="majorHAnsi"/>
          <w:b/>
        </w:rPr>
        <w:t>. Evidentialism</w:t>
      </w:r>
    </w:p>
    <w:p w14:paraId="478939EF" w14:textId="5A1D6180" w:rsidR="00F91799" w:rsidRDefault="00F91799" w:rsidP="00772D33">
      <w:pPr>
        <w:rPr>
          <w:rFonts w:asciiTheme="majorHAnsi" w:hAnsiTheme="majorHAnsi"/>
        </w:rPr>
      </w:pPr>
      <w:r>
        <w:rPr>
          <w:rFonts w:asciiTheme="majorHAnsi" w:hAnsiTheme="majorHAnsi"/>
        </w:rPr>
        <w:t>Evidentialism is the view that a subject is justified in believing</w:t>
      </w:r>
      <w:r w:rsidR="00B00A90">
        <w:rPr>
          <w:rStyle w:val="FootnoteReference"/>
          <w:rFonts w:asciiTheme="majorHAnsi" w:hAnsiTheme="majorHAnsi"/>
        </w:rPr>
        <w:footnoteReference w:id="20"/>
      </w:r>
      <w:r>
        <w:rPr>
          <w:rFonts w:asciiTheme="majorHAnsi" w:hAnsiTheme="majorHAnsi"/>
        </w:rPr>
        <w:t xml:space="preserve"> a proposition at a time only </w:t>
      </w:r>
      <w:r w:rsidR="006C6922">
        <w:rPr>
          <w:rFonts w:asciiTheme="majorHAnsi" w:hAnsiTheme="majorHAnsi"/>
        </w:rPr>
        <w:t>if</w:t>
      </w:r>
      <w:r>
        <w:rPr>
          <w:rFonts w:asciiTheme="majorHAnsi" w:hAnsiTheme="majorHAnsi"/>
        </w:rPr>
        <w:t xml:space="preserve"> the subject’s evidence supports that proposition at that time</w:t>
      </w:r>
      <w:r w:rsidR="00E93BDA">
        <w:rPr>
          <w:rFonts w:asciiTheme="majorHAnsi" w:hAnsiTheme="majorHAnsi"/>
        </w:rPr>
        <w:t xml:space="preserve"> (and, of course, </w:t>
      </w:r>
      <w:r w:rsidR="00E93BDA">
        <w:rPr>
          <w:rFonts w:asciiTheme="majorHAnsi" w:hAnsiTheme="majorHAnsi"/>
          <w:i/>
        </w:rPr>
        <w:t>because</w:t>
      </w:r>
      <w:r w:rsidR="00E93BDA">
        <w:rPr>
          <w:rFonts w:asciiTheme="majorHAnsi" w:hAnsiTheme="majorHAnsi"/>
        </w:rPr>
        <w:t xml:space="preserve"> the evidence supports it</w:t>
      </w:r>
      <w:r w:rsidR="00E93BDA">
        <w:rPr>
          <w:rStyle w:val="FootnoteReference"/>
          <w:rFonts w:asciiTheme="majorHAnsi" w:hAnsiTheme="majorHAnsi"/>
        </w:rPr>
        <w:footnoteReference w:id="21"/>
      </w:r>
      <w:r w:rsidR="00E93BDA">
        <w:rPr>
          <w:rFonts w:asciiTheme="majorHAnsi" w:hAnsiTheme="majorHAnsi"/>
        </w:rPr>
        <w:t>)</w:t>
      </w:r>
      <w:r>
        <w:rPr>
          <w:rFonts w:asciiTheme="majorHAnsi" w:hAnsiTheme="majorHAnsi"/>
        </w:rPr>
        <w:t>.</w:t>
      </w:r>
      <w:r w:rsidR="009E6BC6">
        <w:rPr>
          <w:rStyle w:val="FootnoteReference"/>
          <w:rFonts w:asciiTheme="majorHAnsi" w:hAnsiTheme="majorHAnsi"/>
        </w:rPr>
        <w:footnoteReference w:id="22"/>
      </w:r>
      <w:r>
        <w:rPr>
          <w:rFonts w:asciiTheme="majorHAnsi" w:hAnsiTheme="majorHAnsi"/>
        </w:rPr>
        <w:t xml:space="preserve"> Applied to beliefs about God, someone is justified in believing something about God only </w:t>
      </w:r>
      <w:r w:rsidR="006C6922">
        <w:rPr>
          <w:rFonts w:asciiTheme="majorHAnsi" w:hAnsiTheme="majorHAnsi"/>
        </w:rPr>
        <w:t>if</w:t>
      </w:r>
      <w:r>
        <w:rPr>
          <w:rFonts w:asciiTheme="majorHAnsi" w:hAnsiTheme="majorHAnsi"/>
        </w:rPr>
        <w:t xml:space="preserve"> her evidence supports what she believes. No one is justified in believing something about God without enough evidence to support that belief. </w:t>
      </w:r>
    </w:p>
    <w:p w14:paraId="612E302E" w14:textId="0FAF6F33" w:rsidR="00B52BE1" w:rsidRDefault="0037279A" w:rsidP="00772D33">
      <w:pPr>
        <w:rPr>
          <w:rFonts w:asciiTheme="majorHAnsi" w:hAnsiTheme="majorHAnsi"/>
        </w:rPr>
      </w:pPr>
      <w:r>
        <w:rPr>
          <w:rFonts w:asciiTheme="majorHAnsi" w:hAnsiTheme="majorHAnsi"/>
        </w:rPr>
        <w:t xml:space="preserve">Theistic </w:t>
      </w:r>
      <w:proofErr w:type="spellStart"/>
      <w:r>
        <w:rPr>
          <w:rFonts w:asciiTheme="majorHAnsi" w:hAnsiTheme="majorHAnsi"/>
        </w:rPr>
        <w:t>evidentialists</w:t>
      </w:r>
      <w:proofErr w:type="spellEnd"/>
      <w:r>
        <w:rPr>
          <w:rFonts w:asciiTheme="majorHAnsi" w:hAnsiTheme="majorHAnsi"/>
        </w:rPr>
        <w:t xml:space="preserve"> often offer arguments for God’s existence and</w:t>
      </w:r>
      <w:r w:rsidR="000E4F73">
        <w:rPr>
          <w:rFonts w:asciiTheme="majorHAnsi" w:hAnsiTheme="majorHAnsi"/>
        </w:rPr>
        <w:t xml:space="preserve"> for their</w:t>
      </w:r>
      <w:r>
        <w:rPr>
          <w:rFonts w:asciiTheme="majorHAnsi" w:hAnsiTheme="majorHAnsi"/>
        </w:rPr>
        <w:t xml:space="preserve"> </w:t>
      </w:r>
      <w:r w:rsidR="0075267D">
        <w:rPr>
          <w:rFonts w:asciiTheme="majorHAnsi" w:hAnsiTheme="majorHAnsi"/>
        </w:rPr>
        <w:t xml:space="preserve">beliefs about his </w:t>
      </w:r>
      <w:r>
        <w:rPr>
          <w:rFonts w:asciiTheme="majorHAnsi" w:hAnsiTheme="majorHAnsi"/>
        </w:rPr>
        <w:t xml:space="preserve">attributes. Theistic proofs include cosmological, moral, ontological, teleological, and other kinds of </w:t>
      </w:r>
      <w:r>
        <w:rPr>
          <w:rFonts w:asciiTheme="majorHAnsi" w:hAnsiTheme="majorHAnsi"/>
        </w:rPr>
        <w:lastRenderedPageBreak/>
        <w:t xml:space="preserve">arguments for God’s existence. </w:t>
      </w:r>
      <w:r w:rsidR="006966B5">
        <w:rPr>
          <w:rFonts w:asciiTheme="majorHAnsi" w:hAnsiTheme="majorHAnsi"/>
        </w:rPr>
        <w:t xml:space="preserve">Most often today, these arguments are offered as parts of a cumulative case for theism.  </w:t>
      </w:r>
      <w:r>
        <w:rPr>
          <w:rFonts w:asciiTheme="majorHAnsi" w:hAnsiTheme="majorHAnsi"/>
        </w:rPr>
        <w:t>The accumulation of many independently plausible arguments for the same proposition give</w:t>
      </w:r>
      <w:r w:rsidR="006B3798">
        <w:rPr>
          <w:rFonts w:asciiTheme="majorHAnsi" w:hAnsiTheme="majorHAnsi"/>
        </w:rPr>
        <w:t>s</w:t>
      </w:r>
      <w:r>
        <w:rPr>
          <w:rFonts w:asciiTheme="majorHAnsi" w:hAnsiTheme="majorHAnsi"/>
        </w:rPr>
        <w:t xml:space="preserve"> that proposition a higher probability than any on</w:t>
      </w:r>
      <w:r w:rsidR="00B52BE1">
        <w:rPr>
          <w:rFonts w:asciiTheme="majorHAnsi" w:hAnsiTheme="majorHAnsi"/>
        </w:rPr>
        <w:t xml:space="preserve">e of the arguments on its own. </w:t>
      </w:r>
      <w:r>
        <w:rPr>
          <w:rFonts w:asciiTheme="majorHAnsi" w:hAnsiTheme="majorHAnsi"/>
        </w:rPr>
        <w:t xml:space="preserve">Theistic </w:t>
      </w:r>
      <w:proofErr w:type="spellStart"/>
      <w:r>
        <w:rPr>
          <w:rFonts w:asciiTheme="majorHAnsi" w:hAnsiTheme="majorHAnsi"/>
        </w:rPr>
        <w:t>evidentialists</w:t>
      </w:r>
      <w:proofErr w:type="spellEnd"/>
      <w:r>
        <w:rPr>
          <w:rFonts w:asciiTheme="majorHAnsi" w:hAnsiTheme="majorHAnsi"/>
        </w:rPr>
        <w:t xml:space="preserve"> also find it important to reply to arguments against the existence of God, </w:t>
      </w:r>
      <w:r w:rsidR="00B52BE1">
        <w:rPr>
          <w:rFonts w:asciiTheme="majorHAnsi" w:hAnsiTheme="majorHAnsi"/>
        </w:rPr>
        <w:t>primarily arguments from the magnitude, duration, and distribution of suffering in the world and arguments from divine hiddenness.</w:t>
      </w:r>
      <w:r w:rsidR="00A00EE8">
        <w:rPr>
          <w:rStyle w:val="FootnoteReference"/>
          <w:rFonts w:asciiTheme="majorHAnsi" w:hAnsiTheme="majorHAnsi"/>
        </w:rPr>
        <w:footnoteReference w:id="23"/>
      </w:r>
      <w:r w:rsidR="00B52BE1">
        <w:rPr>
          <w:rFonts w:asciiTheme="majorHAnsi" w:hAnsiTheme="majorHAnsi"/>
        </w:rPr>
        <w:t xml:space="preserve"> </w:t>
      </w:r>
    </w:p>
    <w:p w14:paraId="43FB5224" w14:textId="55C38E20" w:rsidR="007B4336" w:rsidRPr="001030F2" w:rsidRDefault="005F62C9" w:rsidP="00772D33">
      <w:pPr>
        <w:rPr>
          <w:rFonts w:asciiTheme="majorHAnsi" w:hAnsiTheme="majorHAnsi"/>
          <w:b/>
        </w:rPr>
      </w:pPr>
      <w:r>
        <w:rPr>
          <w:rFonts w:asciiTheme="majorHAnsi" w:hAnsiTheme="majorHAnsi"/>
          <w:b/>
        </w:rPr>
        <w:t>4</w:t>
      </w:r>
      <w:r w:rsidR="007B4336" w:rsidRPr="001030F2">
        <w:rPr>
          <w:rFonts w:asciiTheme="majorHAnsi" w:hAnsiTheme="majorHAnsi"/>
          <w:b/>
        </w:rPr>
        <w:t>. Reformed epistemology</w:t>
      </w:r>
    </w:p>
    <w:p w14:paraId="1B8B0B78" w14:textId="204AD518" w:rsidR="00242591" w:rsidRDefault="000A5FD9" w:rsidP="00442E4B">
      <w:pPr>
        <w:rPr>
          <w:rFonts w:asciiTheme="majorHAnsi" w:hAnsiTheme="majorHAnsi"/>
        </w:rPr>
      </w:pPr>
      <w:r>
        <w:rPr>
          <w:rFonts w:asciiTheme="majorHAnsi" w:hAnsiTheme="majorHAnsi"/>
        </w:rPr>
        <w:t xml:space="preserve">Reformed epistemologists argue that </w:t>
      </w:r>
      <w:r w:rsidR="00FE2DDC">
        <w:rPr>
          <w:rFonts w:asciiTheme="majorHAnsi" w:hAnsiTheme="majorHAnsi"/>
        </w:rPr>
        <w:t>someone can rationally believe that God exists (and hold some other theistic beliefs) without any argument</w:t>
      </w:r>
      <w:r w:rsidR="006C4ACE">
        <w:rPr>
          <w:rFonts w:asciiTheme="majorHAnsi" w:hAnsiTheme="majorHAnsi"/>
        </w:rPr>
        <w:t>s</w:t>
      </w:r>
      <w:r w:rsidR="00FE2DDC">
        <w:rPr>
          <w:rFonts w:asciiTheme="majorHAnsi" w:hAnsiTheme="majorHAnsi"/>
        </w:rPr>
        <w:t xml:space="preserve"> or inference</w:t>
      </w:r>
      <w:r w:rsidR="006C4ACE">
        <w:rPr>
          <w:rFonts w:asciiTheme="majorHAnsi" w:hAnsiTheme="majorHAnsi"/>
        </w:rPr>
        <w:t>s</w:t>
      </w:r>
      <w:r w:rsidR="00FE2DDC">
        <w:rPr>
          <w:rFonts w:asciiTheme="majorHAnsi" w:hAnsiTheme="majorHAnsi"/>
        </w:rPr>
        <w:t xml:space="preserve">. </w:t>
      </w:r>
      <w:r w:rsidR="00442E4B">
        <w:rPr>
          <w:rFonts w:asciiTheme="majorHAnsi" w:hAnsiTheme="majorHAnsi"/>
        </w:rPr>
        <w:t>S</w:t>
      </w:r>
      <w:r w:rsidR="00FE2DDC">
        <w:rPr>
          <w:rFonts w:asciiTheme="majorHAnsi" w:hAnsiTheme="majorHAnsi"/>
        </w:rPr>
        <w:t xml:space="preserve">ome theistic beliefs are immediate or properly </w:t>
      </w:r>
      <w:r w:rsidR="00442E4B">
        <w:rPr>
          <w:rFonts w:asciiTheme="majorHAnsi" w:hAnsiTheme="majorHAnsi"/>
        </w:rPr>
        <w:t xml:space="preserve">basic; that is, they are appropriately held but not on the basis of other beliefs. Beliefs that God exists (and others) are much like perceptual or memorial beliefs. </w:t>
      </w:r>
      <w:r w:rsidR="00C327B4">
        <w:rPr>
          <w:rFonts w:asciiTheme="majorHAnsi" w:hAnsiTheme="majorHAnsi"/>
        </w:rPr>
        <w:t xml:space="preserve">According to </w:t>
      </w:r>
      <w:r w:rsidR="00442E4B">
        <w:rPr>
          <w:rFonts w:asciiTheme="majorHAnsi" w:hAnsiTheme="majorHAnsi"/>
        </w:rPr>
        <w:t xml:space="preserve">William </w:t>
      </w:r>
      <w:r w:rsidR="00C430A1">
        <w:rPr>
          <w:rFonts w:asciiTheme="majorHAnsi" w:hAnsiTheme="majorHAnsi"/>
        </w:rPr>
        <w:t>Alston</w:t>
      </w:r>
      <w:r w:rsidR="00442E4B">
        <w:rPr>
          <w:rFonts w:asciiTheme="majorHAnsi" w:hAnsiTheme="majorHAnsi"/>
        </w:rPr>
        <w:t xml:space="preserve"> (1993)</w:t>
      </w:r>
      <w:r w:rsidR="00C430A1">
        <w:rPr>
          <w:rFonts w:asciiTheme="majorHAnsi" w:hAnsiTheme="majorHAnsi"/>
        </w:rPr>
        <w:t>,</w:t>
      </w:r>
      <w:r>
        <w:rPr>
          <w:rFonts w:asciiTheme="majorHAnsi" w:hAnsiTheme="majorHAnsi"/>
        </w:rPr>
        <w:t xml:space="preserve"> </w:t>
      </w:r>
      <w:r w:rsidR="00640B0A">
        <w:rPr>
          <w:rFonts w:asciiTheme="majorHAnsi" w:hAnsiTheme="majorHAnsi"/>
        </w:rPr>
        <w:t xml:space="preserve">for example, </w:t>
      </w:r>
      <w:r>
        <w:rPr>
          <w:rFonts w:asciiTheme="majorHAnsi" w:hAnsiTheme="majorHAnsi"/>
        </w:rPr>
        <w:t xml:space="preserve">beliefs about God are justified on the basis of perceptions we have of God. </w:t>
      </w:r>
      <w:r w:rsidR="00C327B4">
        <w:rPr>
          <w:rFonts w:asciiTheme="majorHAnsi" w:hAnsiTheme="majorHAnsi"/>
        </w:rPr>
        <w:t xml:space="preserve">According to </w:t>
      </w:r>
      <w:r w:rsidR="00442E4B">
        <w:rPr>
          <w:rFonts w:asciiTheme="majorHAnsi" w:hAnsiTheme="majorHAnsi"/>
        </w:rPr>
        <w:t xml:space="preserve">Alvin </w:t>
      </w:r>
      <w:proofErr w:type="spellStart"/>
      <w:r>
        <w:rPr>
          <w:rFonts w:asciiTheme="majorHAnsi" w:hAnsiTheme="majorHAnsi"/>
        </w:rPr>
        <w:t>Plantinga</w:t>
      </w:r>
      <w:proofErr w:type="spellEnd"/>
      <w:r w:rsidR="00442E4B">
        <w:rPr>
          <w:rFonts w:asciiTheme="majorHAnsi" w:hAnsiTheme="majorHAnsi"/>
        </w:rPr>
        <w:t xml:space="preserve"> (2000)</w:t>
      </w:r>
      <w:r w:rsidR="00242591">
        <w:rPr>
          <w:rFonts w:asciiTheme="majorHAnsi" w:hAnsiTheme="majorHAnsi"/>
        </w:rPr>
        <w:t xml:space="preserve">, </w:t>
      </w:r>
      <w:r w:rsidR="00242D6E">
        <w:rPr>
          <w:rFonts w:asciiTheme="majorHAnsi" w:hAnsiTheme="majorHAnsi"/>
        </w:rPr>
        <w:t xml:space="preserve">when </w:t>
      </w:r>
      <w:r w:rsidR="00242591">
        <w:rPr>
          <w:rFonts w:asciiTheme="majorHAnsi" w:hAnsiTheme="majorHAnsi"/>
        </w:rPr>
        <w:t>religious belief is produced by God in a religious believer</w:t>
      </w:r>
      <w:r w:rsidR="005946AE">
        <w:rPr>
          <w:rFonts w:asciiTheme="majorHAnsi" w:hAnsiTheme="majorHAnsi"/>
        </w:rPr>
        <w:t xml:space="preserve"> in the right kind of way</w:t>
      </w:r>
      <w:r w:rsidR="00242591">
        <w:rPr>
          <w:rFonts w:asciiTheme="majorHAnsi" w:hAnsiTheme="majorHAnsi"/>
        </w:rPr>
        <w:t xml:space="preserve">, the result is faith, which is an immediately justified (even </w:t>
      </w:r>
      <w:r w:rsidR="00640B0A">
        <w:rPr>
          <w:rFonts w:asciiTheme="majorHAnsi" w:hAnsiTheme="majorHAnsi"/>
        </w:rPr>
        <w:t>more</w:t>
      </w:r>
      <w:r w:rsidR="00A00EE8">
        <w:rPr>
          <w:rFonts w:asciiTheme="majorHAnsi" w:hAnsiTheme="majorHAnsi"/>
        </w:rPr>
        <w:t>, a</w:t>
      </w:r>
      <w:r w:rsidR="00640B0A">
        <w:rPr>
          <w:rFonts w:asciiTheme="majorHAnsi" w:hAnsiTheme="majorHAnsi"/>
        </w:rPr>
        <w:t xml:space="preserve"> </w:t>
      </w:r>
      <w:r w:rsidR="00242591">
        <w:rPr>
          <w:rFonts w:asciiTheme="majorHAnsi" w:hAnsiTheme="majorHAnsi"/>
        </w:rPr>
        <w:t xml:space="preserve">warranted) religious belief. </w:t>
      </w:r>
      <w:r w:rsidR="00442E4B">
        <w:rPr>
          <w:rFonts w:asciiTheme="majorHAnsi" w:hAnsiTheme="majorHAnsi"/>
        </w:rPr>
        <w:t>Some reformed epistemologists believe</w:t>
      </w:r>
      <w:r w:rsidR="00242591">
        <w:rPr>
          <w:rFonts w:asciiTheme="majorHAnsi" w:hAnsiTheme="majorHAnsi"/>
        </w:rPr>
        <w:t xml:space="preserve"> we have a special </w:t>
      </w:r>
      <w:r>
        <w:rPr>
          <w:rFonts w:asciiTheme="majorHAnsi" w:hAnsiTheme="majorHAnsi"/>
        </w:rPr>
        <w:t xml:space="preserve">faculty, called the </w:t>
      </w:r>
      <w:proofErr w:type="spellStart"/>
      <w:r w:rsidRPr="00290658">
        <w:rPr>
          <w:rFonts w:asciiTheme="majorHAnsi" w:hAnsiTheme="majorHAnsi"/>
          <w:i/>
        </w:rPr>
        <w:t>sensus</w:t>
      </w:r>
      <w:proofErr w:type="spellEnd"/>
      <w:r w:rsidRPr="00290658">
        <w:rPr>
          <w:rFonts w:asciiTheme="majorHAnsi" w:hAnsiTheme="majorHAnsi"/>
          <w:i/>
        </w:rPr>
        <w:t xml:space="preserve"> </w:t>
      </w:r>
      <w:proofErr w:type="spellStart"/>
      <w:r w:rsidRPr="00290658">
        <w:rPr>
          <w:rFonts w:asciiTheme="majorHAnsi" w:hAnsiTheme="majorHAnsi"/>
          <w:i/>
        </w:rPr>
        <w:t>divinitatis</w:t>
      </w:r>
      <w:proofErr w:type="spellEnd"/>
      <w:r w:rsidR="00640B0A">
        <w:rPr>
          <w:rFonts w:asciiTheme="majorHAnsi" w:hAnsiTheme="majorHAnsi"/>
          <w:i/>
        </w:rPr>
        <w:t>,</w:t>
      </w:r>
      <w:r>
        <w:rPr>
          <w:rFonts w:asciiTheme="majorHAnsi" w:hAnsiTheme="majorHAnsi"/>
        </w:rPr>
        <w:t xml:space="preserve"> </w:t>
      </w:r>
      <w:r w:rsidR="00442E4B">
        <w:rPr>
          <w:rFonts w:asciiTheme="majorHAnsi" w:hAnsiTheme="majorHAnsi"/>
        </w:rPr>
        <w:t xml:space="preserve">by which we perceive </w:t>
      </w:r>
      <w:r w:rsidR="00242591">
        <w:rPr>
          <w:rFonts w:asciiTheme="majorHAnsi" w:hAnsiTheme="majorHAnsi"/>
        </w:rPr>
        <w:t>or otherwise obtain imme</w:t>
      </w:r>
      <w:r w:rsidR="00442E4B">
        <w:rPr>
          <w:rFonts w:asciiTheme="majorHAnsi" w:hAnsiTheme="majorHAnsi"/>
        </w:rPr>
        <w:t>diately justified beliefs about</w:t>
      </w:r>
      <w:r w:rsidR="00242591">
        <w:rPr>
          <w:rFonts w:asciiTheme="majorHAnsi" w:hAnsiTheme="majorHAnsi"/>
        </w:rPr>
        <w:t xml:space="preserve"> God.</w:t>
      </w:r>
      <w:r w:rsidR="00460C7F">
        <w:rPr>
          <w:rFonts w:asciiTheme="majorHAnsi" w:hAnsiTheme="majorHAnsi"/>
        </w:rPr>
        <w:t xml:space="preserve"> </w:t>
      </w:r>
      <w:r w:rsidR="004202A9">
        <w:rPr>
          <w:rFonts w:asciiTheme="majorHAnsi" w:hAnsiTheme="majorHAnsi"/>
        </w:rPr>
        <w:t xml:space="preserve"> Nevertheless, most reformed epistemologists also find it important to reply to arguments against the existence of God, primarily arguments from the magnitude, duration, and distribution of suffering in the world and arguments from divine hiddenness.</w:t>
      </w:r>
      <w:r w:rsidR="005F62C9">
        <w:rPr>
          <w:rFonts w:asciiTheme="majorHAnsi" w:hAnsiTheme="majorHAnsi"/>
        </w:rPr>
        <w:t xml:space="preserve"> We’ll give </w:t>
      </w:r>
      <w:proofErr w:type="spellStart"/>
      <w:r w:rsidR="005F62C9">
        <w:rPr>
          <w:rFonts w:asciiTheme="majorHAnsi" w:hAnsiTheme="majorHAnsi"/>
        </w:rPr>
        <w:t>Plantinga’s</w:t>
      </w:r>
      <w:proofErr w:type="spellEnd"/>
      <w:r w:rsidR="005F62C9">
        <w:rPr>
          <w:rFonts w:asciiTheme="majorHAnsi" w:hAnsiTheme="majorHAnsi"/>
        </w:rPr>
        <w:t xml:space="preserve"> and Alston’s views in a little more detail.</w:t>
      </w:r>
    </w:p>
    <w:p w14:paraId="4043ACA5" w14:textId="3412442A" w:rsidR="00935294" w:rsidRDefault="00935294" w:rsidP="00772D33">
      <w:pPr>
        <w:rPr>
          <w:rFonts w:asciiTheme="majorHAnsi" w:hAnsiTheme="majorHAnsi"/>
        </w:rPr>
      </w:pPr>
      <w:r>
        <w:rPr>
          <w:rFonts w:asciiTheme="majorHAnsi" w:hAnsiTheme="majorHAnsi"/>
        </w:rPr>
        <w:t xml:space="preserve">Specifically </w:t>
      </w:r>
      <w:r w:rsidR="00ED4454">
        <w:rPr>
          <w:rFonts w:asciiTheme="majorHAnsi" w:hAnsiTheme="majorHAnsi"/>
        </w:rPr>
        <w:t>for</w:t>
      </w:r>
      <w:r w:rsidR="00C430A1">
        <w:rPr>
          <w:rFonts w:asciiTheme="majorHAnsi" w:hAnsiTheme="majorHAnsi"/>
        </w:rPr>
        <w:t xml:space="preserve"> </w:t>
      </w:r>
      <w:proofErr w:type="spellStart"/>
      <w:r w:rsidR="00C430A1">
        <w:rPr>
          <w:rFonts w:asciiTheme="majorHAnsi" w:hAnsiTheme="majorHAnsi"/>
        </w:rPr>
        <w:t>Plantinga</w:t>
      </w:r>
      <w:proofErr w:type="spellEnd"/>
      <w:r w:rsidR="00442E4B">
        <w:rPr>
          <w:rFonts w:asciiTheme="majorHAnsi" w:hAnsiTheme="majorHAnsi"/>
        </w:rPr>
        <w:t xml:space="preserve"> (2000)</w:t>
      </w:r>
      <w:r w:rsidR="00C430A1">
        <w:rPr>
          <w:rFonts w:asciiTheme="majorHAnsi" w:hAnsiTheme="majorHAnsi"/>
        </w:rPr>
        <w:t>, many religious beliefs</w:t>
      </w:r>
      <w:r w:rsidR="00C430A1" w:rsidRPr="001030F2">
        <w:rPr>
          <w:rFonts w:asciiTheme="majorHAnsi" w:hAnsiTheme="majorHAnsi"/>
        </w:rPr>
        <w:t xml:space="preserve"> are </w:t>
      </w:r>
      <w:r w:rsidR="00C430A1">
        <w:rPr>
          <w:rFonts w:asciiTheme="majorHAnsi" w:hAnsiTheme="majorHAnsi"/>
        </w:rPr>
        <w:t>properly basic; that is, they are proper and basic.  A belief is basic for a subject just in case the subject holds the belief but not on the basis of other beliefs she holds. A belief is proper just in case the belief is justified, rational, and warranted. A belief is justified just in case the subject</w:t>
      </w:r>
      <w:r w:rsidR="00C430A1" w:rsidRPr="00CC4399">
        <w:rPr>
          <w:rFonts w:asciiTheme="majorHAnsi" w:hAnsiTheme="majorHAnsi"/>
        </w:rPr>
        <w:t xml:space="preserve"> isn't violating any intellectual obligations by so believing</w:t>
      </w:r>
      <w:r w:rsidR="00C430A1">
        <w:rPr>
          <w:rFonts w:asciiTheme="majorHAnsi" w:hAnsiTheme="majorHAnsi"/>
        </w:rPr>
        <w:t xml:space="preserve">. A belief is rational just in case </w:t>
      </w:r>
      <w:r w:rsidR="00C430A1" w:rsidRPr="00CC4399">
        <w:rPr>
          <w:rFonts w:asciiTheme="majorHAnsi" w:hAnsiTheme="majorHAnsi"/>
        </w:rPr>
        <w:t>the subject's cognitive system is functioning properly and she has done her best wit</w:t>
      </w:r>
      <w:r w:rsidR="00C430A1">
        <w:rPr>
          <w:rFonts w:asciiTheme="majorHAnsi" w:hAnsiTheme="majorHAnsi"/>
        </w:rPr>
        <w:t>h respect to forming the belief. A belief is warranted just in case the subject’s</w:t>
      </w:r>
      <w:r w:rsidR="00C430A1" w:rsidRPr="00CC4399">
        <w:rPr>
          <w:rFonts w:asciiTheme="majorHAnsi" w:hAnsiTheme="majorHAnsi"/>
        </w:rPr>
        <w:t xml:space="preserve"> belief is produced by a belief-forming process (1) that is functioning properly (2) in an appropriate epistemic environment (3) designed to aim at truth, and </w:t>
      </w:r>
      <w:r w:rsidRPr="00CC4399">
        <w:rPr>
          <w:rFonts w:asciiTheme="majorHAnsi" w:hAnsiTheme="majorHAnsi"/>
        </w:rPr>
        <w:t xml:space="preserve">(4) </w:t>
      </w:r>
      <w:r w:rsidR="00C430A1" w:rsidRPr="00CC4399">
        <w:rPr>
          <w:rFonts w:asciiTheme="majorHAnsi" w:hAnsiTheme="majorHAnsi"/>
        </w:rPr>
        <w:t>which is successfully aimed at truth.</w:t>
      </w:r>
      <w:r w:rsidR="00C430A1">
        <w:rPr>
          <w:rFonts w:asciiTheme="majorHAnsi" w:hAnsiTheme="majorHAnsi"/>
        </w:rPr>
        <w:t xml:space="preserve"> </w:t>
      </w:r>
      <w:r w:rsidR="008130B9">
        <w:rPr>
          <w:rFonts w:asciiTheme="majorHAnsi" w:hAnsiTheme="majorHAnsi"/>
        </w:rPr>
        <w:t>According t</w:t>
      </w:r>
      <w:r w:rsidR="00C430A1">
        <w:rPr>
          <w:rFonts w:asciiTheme="majorHAnsi" w:hAnsiTheme="majorHAnsi"/>
        </w:rPr>
        <w:t xml:space="preserve">o </w:t>
      </w:r>
      <w:proofErr w:type="spellStart"/>
      <w:r w:rsidR="00C430A1">
        <w:rPr>
          <w:rFonts w:asciiTheme="majorHAnsi" w:hAnsiTheme="majorHAnsi"/>
        </w:rPr>
        <w:t>Plantinga</w:t>
      </w:r>
      <w:proofErr w:type="spellEnd"/>
      <w:r w:rsidR="00C430A1">
        <w:rPr>
          <w:rFonts w:asciiTheme="majorHAnsi" w:hAnsiTheme="majorHAnsi"/>
        </w:rPr>
        <w:t>, if Christianity is true, fundame</w:t>
      </w:r>
      <w:r>
        <w:rPr>
          <w:rFonts w:asciiTheme="majorHAnsi" w:hAnsiTheme="majorHAnsi"/>
        </w:rPr>
        <w:t xml:space="preserve">ntal beliefs about Christianity, including theistic beliefs, </w:t>
      </w:r>
      <w:r w:rsidR="00C430A1">
        <w:rPr>
          <w:rFonts w:asciiTheme="majorHAnsi" w:hAnsiTheme="majorHAnsi"/>
        </w:rPr>
        <w:t>meet these criteria and so are properly basic.</w:t>
      </w:r>
    </w:p>
    <w:p w14:paraId="7F431CAA" w14:textId="5D36AEAA" w:rsidR="009E600A" w:rsidRDefault="009158B8" w:rsidP="00772D33">
      <w:pPr>
        <w:rPr>
          <w:rFonts w:asciiTheme="majorHAnsi" w:hAnsiTheme="majorHAnsi"/>
        </w:rPr>
      </w:pPr>
      <w:r>
        <w:rPr>
          <w:rFonts w:asciiTheme="majorHAnsi" w:hAnsiTheme="majorHAnsi"/>
        </w:rPr>
        <w:t>Specifically for</w:t>
      </w:r>
      <w:r w:rsidR="00935294">
        <w:rPr>
          <w:rFonts w:asciiTheme="majorHAnsi" w:hAnsiTheme="majorHAnsi"/>
        </w:rPr>
        <w:t xml:space="preserve"> Alston</w:t>
      </w:r>
      <w:r w:rsidR="00442E4B">
        <w:rPr>
          <w:rFonts w:asciiTheme="majorHAnsi" w:hAnsiTheme="majorHAnsi"/>
        </w:rPr>
        <w:t xml:space="preserve"> (1993)</w:t>
      </w:r>
      <w:r w:rsidR="00935294">
        <w:rPr>
          <w:rFonts w:asciiTheme="majorHAnsi" w:hAnsiTheme="majorHAnsi"/>
        </w:rPr>
        <w:t xml:space="preserve">, </w:t>
      </w:r>
      <w:r w:rsidR="009E600A">
        <w:rPr>
          <w:rFonts w:asciiTheme="majorHAnsi" w:hAnsiTheme="majorHAnsi"/>
        </w:rPr>
        <w:t>many people do perceive God (where perceiving something doesn’t require th</w:t>
      </w:r>
      <w:r>
        <w:rPr>
          <w:rFonts w:asciiTheme="majorHAnsi" w:hAnsiTheme="majorHAnsi"/>
        </w:rPr>
        <w:t>at the thing perceived exists</w:t>
      </w:r>
      <w:r w:rsidR="00C50F32">
        <w:rPr>
          <w:rStyle w:val="FootnoteReference"/>
          <w:rFonts w:asciiTheme="majorHAnsi" w:hAnsiTheme="majorHAnsi"/>
        </w:rPr>
        <w:footnoteReference w:id="24"/>
      </w:r>
      <w:r w:rsidR="00C50F32">
        <w:rPr>
          <w:rFonts w:asciiTheme="majorHAnsi" w:hAnsiTheme="majorHAnsi"/>
        </w:rPr>
        <w:t>),</w:t>
      </w:r>
      <w:r>
        <w:rPr>
          <w:rFonts w:asciiTheme="majorHAnsi" w:hAnsiTheme="majorHAnsi"/>
        </w:rPr>
        <w:t xml:space="preserve"> and o</w:t>
      </w:r>
      <w:r w:rsidR="009E600A">
        <w:rPr>
          <w:rFonts w:asciiTheme="majorHAnsi" w:hAnsiTheme="majorHAnsi"/>
        </w:rPr>
        <w:t xml:space="preserve">n </w:t>
      </w:r>
      <w:r>
        <w:rPr>
          <w:rFonts w:asciiTheme="majorHAnsi" w:hAnsiTheme="majorHAnsi"/>
        </w:rPr>
        <w:t>the</w:t>
      </w:r>
      <w:r w:rsidR="009E600A">
        <w:rPr>
          <w:rFonts w:asciiTheme="majorHAnsi" w:hAnsiTheme="majorHAnsi"/>
        </w:rPr>
        <w:t xml:space="preserve"> basis</w:t>
      </w:r>
      <w:r>
        <w:rPr>
          <w:rFonts w:asciiTheme="majorHAnsi" w:hAnsiTheme="majorHAnsi"/>
        </w:rPr>
        <w:t xml:space="preserve"> of their perception of God</w:t>
      </w:r>
      <w:r w:rsidR="009E600A">
        <w:rPr>
          <w:rFonts w:asciiTheme="majorHAnsi" w:hAnsiTheme="majorHAnsi"/>
        </w:rPr>
        <w:t>, people do form justified beliefs about God. Alston argues for this claim by first giving reports from people who have claimed to have perceived God. These perceptions are similar to paradigm perceptual experiences: awareness of the object, t</w:t>
      </w:r>
      <w:r>
        <w:rPr>
          <w:rFonts w:asciiTheme="majorHAnsi" w:hAnsiTheme="majorHAnsi"/>
        </w:rPr>
        <w:t>he object being presented to them</w:t>
      </w:r>
      <w:r w:rsidR="009E600A">
        <w:rPr>
          <w:rFonts w:asciiTheme="majorHAnsi" w:hAnsiTheme="majorHAnsi"/>
        </w:rPr>
        <w:t xml:space="preserve">, etc. Alston then argues that even </w:t>
      </w:r>
      <w:r w:rsidR="00AB6A42">
        <w:rPr>
          <w:rFonts w:asciiTheme="majorHAnsi" w:hAnsiTheme="majorHAnsi"/>
        </w:rPr>
        <w:t xml:space="preserve">though </w:t>
      </w:r>
      <w:r w:rsidR="009E600A">
        <w:rPr>
          <w:rFonts w:asciiTheme="majorHAnsi" w:hAnsiTheme="majorHAnsi"/>
        </w:rPr>
        <w:t xml:space="preserve">perception of God doesn’t </w:t>
      </w:r>
      <w:r w:rsidR="00442E4B">
        <w:rPr>
          <w:rFonts w:asciiTheme="majorHAnsi" w:hAnsiTheme="majorHAnsi"/>
        </w:rPr>
        <w:t>occur</w:t>
      </w:r>
      <w:r w:rsidR="009E600A">
        <w:rPr>
          <w:rFonts w:asciiTheme="majorHAnsi" w:hAnsiTheme="majorHAnsi"/>
        </w:rPr>
        <w:t xml:space="preserve"> via the normal senses, there may be a different faculty responsible for delivering perceptions of God. We can’t justify beliefs based on normal sense </w:t>
      </w:r>
      <w:r w:rsidR="009E600A">
        <w:rPr>
          <w:rFonts w:asciiTheme="majorHAnsi" w:hAnsiTheme="majorHAnsi"/>
        </w:rPr>
        <w:lastRenderedPageBreak/>
        <w:t>perception without arguing in a circle, so we need to start with our normal</w:t>
      </w:r>
      <w:r w:rsidR="00442E4B">
        <w:rPr>
          <w:rFonts w:asciiTheme="majorHAnsi" w:hAnsiTheme="majorHAnsi"/>
        </w:rPr>
        <w:t>ly-accepted</w:t>
      </w:r>
      <w:r w:rsidR="009E600A">
        <w:rPr>
          <w:rFonts w:asciiTheme="majorHAnsi" w:hAnsiTheme="majorHAnsi"/>
        </w:rPr>
        <w:t xml:space="preserve"> belief-producing practices based on the perceptions we have. The relevant beliefs about God that people who have perceived God have are justified on the basis of their normal practices of forming beliefs based on perceptions, as long as we don’t have sufficient reasons for taking perceptions of God to be unreliable. But as with normal perceptions, we don’t have a good reason to take perceptions of God to be unreliable. Even if there are contradictory reports about perceptions of God, each person who perceives God at least has a sufficient internal reason to engage in belief-forming practices </w:t>
      </w:r>
      <w:r w:rsidR="00442E4B">
        <w:rPr>
          <w:rFonts w:asciiTheme="majorHAnsi" w:hAnsiTheme="majorHAnsi"/>
        </w:rPr>
        <w:t>using</w:t>
      </w:r>
      <w:r>
        <w:rPr>
          <w:rFonts w:asciiTheme="majorHAnsi" w:hAnsiTheme="majorHAnsi"/>
        </w:rPr>
        <w:t xml:space="preserve"> her perception(s) of God.</w:t>
      </w:r>
    </w:p>
    <w:p w14:paraId="4CAFA715" w14:textId="00A4560B" w:rsidR="001B0784" w:rsidRDefault="00114A8A" w:rsidP="00772D33">
      <w:pPr>
        <w:rPr>
          <w:rFonts w:asciiTheme="majorHAnsi" w:hAnsiTheme="majorHAnsi"/>
        </w:rPr>
      </w:pPr>
      <w:r>
        <w:rPr>
          <w:rFonts w:asciiTheme="majorHAnsi" w:hAnsiTheme="majorHAnsi"/>
        </w:rPr>
        <w:t xml:space="preserve">Reformed </w:t>
      </w:r>
      <w:r w:rsidR="00935294">
        <w:rPr>
          <w:rFonts w:asciiTheme="majorHAnsi" w:hAnsiTheme="majorHAnsi"/>
        </w:rPr>
        <w:t xml:space="preserve">epistemology is motivated in </w:t>
      </w:r>
      <w:r>
        <w:rPr>
          <w:rFonts w:asciiTheme="majorHAnsi" w:hAnsiTheme="majorHAnsi"/>
        </w:rPr>
        <w:t xml:space="preserve">at least </w:t>
      </w:r>
      <w:r w:rsidR="00935294">
        <w:rPr>
          <w:rFonts w:asciiTheme="majorHAnsi" w:hAnsiTheme="majorHAnsi"/>
        </w:rPr>
        <w:t>three ways. First, r</w:t>
      </w:r>
      <w:r w:rsidR="00242591">
        <w:rPr>
          <w:rFonts w:asciiTheme="majorHAnsi" w:hAnsiTheme="majorHAnsi"/>
        </w:rPr>
        <w:t>eformed epistemology is partially motivated by a particular interpretation of Christian Scriptures.</w:t>
      </w:r>
      <w:r w:rsidR="00242591">
        <w:rPr>
          <w:rStyle w:val="FootnoteReference"/>
          <w:rFonts w:asciiTheme="majorHAnsi" w:hAnsiTheme="majorHAnsi"/>
        </w:rPr>
        <w:footnoteReference w:id="25"/>
      </w:r>
      <w:r w:rsidR="00242591">
        <w:rPr>
          <w:rFonts w:asciiTheme="majorHAnsi" w:hAnsiTheme="majorHAnsi"/>
        </w:rPr>
        <w:t xml:space="preserve"> </w:t>
      </w:r>
      <w:r w:rsidR="001B0784">
        <w:rPr>
          <w:rFonts w:asciiTheme="majorHAnsi" w:hAnsiTheme="majorHAnsi"/>
        </w:rPr>
        <w:t xml:space="preserve">According to this interpretation, humans are cognitively defective due to sin. </w:t>
      </w:r>
      <w:r w:rsidR="00C50F32">
        <w:rPr>
          <w:rFonts w:asciiTheme="majorHAnsi" w:hAnsiTheme="majorHAnsi"/>
        </w:rPr>
        <w:t>C</w:t>
      </w:r>
      <w:r w:rsidR="00067173">
        <w:rPr>
          <w:rFonts w:asciiTheme="majorHAnsi" w:hAnsiTheme="majorHAnsi"/>
        </w:rPr>
        <w:t xml:space="preserve">ognitively defective </w:t>
      </w:r>
      <w:r w:rsidR="00C50F32">
        <w:rPr>
          <w:rFonts w:asciiTheme="majorHAnsi" w:hAnsiTheme="majorHAnsi"/>
        </w:rPr>
        <w:t xml:space="preserve">humans aren’t helped by believing </w:t>
      </w:r>
      <w:r w:rsidR="00067173">
        <w:rPr>
          <w:rFonts w:asciiTheme="majorHAnsi" w:hAnsiTheme="majorHAnsi"/>
        </w:rPr>
        <w:t>the premises of a theistic argument.  It would take a special act of God to get humans to have warranted beliefs about God.</w:t>
      </w:r>
    </w:p>
    <w:p w14:paraId="09A9BE41" w14:textId="24382631" w:rsidR="00DF3997" w:rsidRDefault="001B0784" w:rsidP="00CA7064">
      <w:pPr>
        <w:rPr>
          <w:rFonts w:asciiTheme="majorHAnsi" w:hAnsiTheme="majorHAnsi"/>
        </w:rPr>
      </w:pPr>
      <w:r>
        <w:rPr>
          <w:rFonts w:asciiTheme="majorHAnsi" w:hAnsiTheme="majorHAnsi"/>
        </w:rPr>
        <w:t>The reformed epistemologist’s view is also</w:t>
      </w:r>
      <w:r w:rsidR="00242591">
        <w:rPr>
          <w:rFonts w:asciiTheme="majorHAnsi" w:hAnsiTheme="majorHAnsi"/>
        </w:rPr>
        <w:t xml:space="preserve"> motivated by the fact that </w:t>
      </w:r>
      <w:r w:rsidR="00DF3997">
        <w:rPr>
          <w:rFonts w:asciiTheme="majorHAnsi" w:hAnsiTheme="majorHAnsi"/>
        </w:rPr>
        <w:t xml:space="preserve">many people have believed </w:t>
      </w:r>
      <w:r w:rsidR="00067173">
        <w:rPr>
          <w:rFonts w:asciiTheme="majorHAnsi" w:hAnsiTheme="majorHAnsi"/>
        </w:rPr>
        <w:t>theism</w:t>
      </w:r>
      <w:r w:rsidR="00DF3997">
        <w:rPr>
          <w:rFonts w:asciiTheme="majorHAnsi" w:hAnsiTheme="majorHAnsi"/>
        </w:rPr>
        <w:t xml:space="preserve"> without </w:t>
      </w:r>
      <w:r w:rsidR="00EA026F">
        <w:rPr>
          <w:rFonts w:asciiTheme="majorHAnsi" w:hAnsiTheme="majorHAnsi"/>
        </w:rPr>
        <w:t xml:space="preserve">believing on the </w:t>
      </w:r>
      <w:r w:rsidR="009D649C">
        <w:rPr>
          <w:rFonts w:asciiTheme="majorHAnsi" w:hAnsiTheme="majorHAnsi"/>
        </w:rPr>
        <w:t xml:space="preserve">basis of </w:t>
      </w:r>
      <w:r w:rsidR="0034428C">
        <w:rPr>
          <w:rFonts w:asciiTheme="majorHAnsi" w:hAnsiTheme="majorHAnsi"/>
        </w:rPr>
        <w:t>arguments (sometimes misleadingly called “propositional evidence”)</w:t>
      </w:r>
      <w:r w:rsidR="009D649C">
        <w:rPr>
          <w:rFonts w:asciiTheme="majorHAnsi" w:hAnsiTheme="majorHAnsi"/>
        </w:rPr>
        <w:t>.</w:t>
      </w:r>
      <w:r w:rsidR="00242591">
        <w:rPr>
          <w:rStyle w:val="FootnoteReference"/>
          <w:rFonts w:asciiTheme="majorHAnsi" w:hAnsiTheme="majorHAnsi"/>
        </w:rPr>
        <w:footnoteReference w:id="26"/>
      </w:r>
      <w:r w:rsidR="00242591">
        <w:rPr>
          <w:rFonts w:asciiTheme="majorHAnsi" w:hAnsiTheme="majorHAnsi"/>
        </w:rPr>
        <w:t xml:space="preserve"> </w:t>
      </w:r>
      <w:proofErr w:type="spellStart"/>
      <w:r w:rsidR="00CA7064">
        <w:rPr>
          <w:rFonts w:asciiTheme="majorHAnsi" w:hAnsiTheme="majorHAnsi"/>
        </w:rPr>
        <w:t>Plantinga</w:t>
      </w:r>
      <w:proofErr w:type="spellEnd"/>
      <w:r w:rsidR="00CA7064">
        <w:rPr>
          <w:rFonts w:asciiTheme="majorHAnsi" w:hAnsiTheme="majorHAnsi"/>
        </w:rPr>
        <w:t xml:space="preserve"> says, for example, that if we needed to proportion our belief according to </w:t>
      </w:r>
      <w:r w:rsidR="00DC44A2">
        <w:rPr>
          <w:rFonts w:asciiTheme="majorHAnsi" w:hAnsiTheme="majorHAnsi"/>
        </w:rPr>
        <w:t>propositional</w:t>
      </w:r>
      <w:r w:rsidR="00CA7064">
        <w:rPr>
          <w:rFonts w:asciiTheme="majorHAnsi" w:hAnsiTheme="majorHAnsi"/>
        </w:rPr>
        <w:t xml:space="preserve"> evidence</w:t>
      </w:r>
      <w:r w:rsidR="00DC44A2">
        <w:rPr>
          <w:rFonts w:asciiTheme="majorHAnsi" w:hAnsiTheme="majorHAnsi"/>
        </w:rPr>
        <w:t>, or arguments</w:t>
      </w:r>
      <w:r w:rsidR="00CA7064">
        <w:rPr>
          <w:rFonts w:asciiTheme="majorHAnsi" w:hAnsiTheme="majorHAnsi"/>
        </w:rPr>
        <w:t>, then onl</w:t>
      </w:r>
      <w:r>
        <w:rPr>
          <w:rFonts w:asciiTheme="majorHAnsi" w:hAnsiTheme="majorHAnsi"/>
        </w:rPr>
        <w:t xml:space="preserve">y a few people would </w:t>
      </w:r>
      <w:r w:rsidR="00CA7064">
        <w:rPr>
          <w:rFonts w:asciiTheme="majorHAnsi" w:hAnsiTheme="majorHAnsi"/>
        </w:rPr>
        <w:t>be justified in their beliefs about God</w:t>
      </w:r>
      <w:r>
        <w:rPr>
          <w:rFonts w:asciiTheme="majorHAnsi" w:hAnsiTheme="majorHAnsi"/>
        </w:rPr>
        <w:t>, and only after much effort and time, and their belief would be uncertain and “shot through with falsehood.”</w:t>
      </w:r>
      <w:r w:rsidR="00CA7064">
        <w:rPr>
          <w:rStyle w:val="FootnoteReference"/>
          <w:rFonts w:asciiTheme="majorHAnsi" w:hAnsiTheme="majorHAnsi"/>
        </w:rPr>
        <w:footnoteReference w:id="27"/>
      </w:r>
      <w:r w:rsidR="00CA7064">
        <w:rPr>
          <w:rFonts w:asciiTheme="majorHAnsi" w:hAnsiTheme="majorHAnsi"/>
        </w:rPr>
        <w:t xml:space="preserve"> If only a few people have justified religious beliefs, then theism is, as </w:t>
      </w:r>
      <w:r w:rsidR="00CA67DB">
        <w:rPr>
          <w:rFonts w:asciiTheme="majorHAnsi" w:hAnsiTheme="majorHAnsi"/>
        </w:rPr>
        <w:t xml:space="preserve">Stephen </w:t>
      </w:r>
      <w:proofErr w:type="spellStart"/>
      <w:r w:rsidR="00CA7064">
        <w:rPr>
          <w:rFonts w:asciiTheme="majorHAnsi" w:hAnsiTheme="majorHAnsi"/>
        </w:rPr>
        <w:t>Wykstra</w:t>
      </w:r>
      <w:proofErr w:type="spellEnd"/>
      <w:r w:rsidR="00CA7064">
        <w:rPr>
          <w:rFonts w:asciiTheme="majorHAnsi" w:hAnsiTheme="majorHAnsi"/>
        </w:rPr>
        <w:t xml:space="preserve"> says, in “big doxastic trouble.”</w:t>
      </w:r>
      <w:r w:rsidR="00242591">
        <w:rPr>
          <w:rStyle w:val="FootnoteReference"/>
          <w:rFonts w:asciiTheme="majorHAnsi" w:hAnsiTheme="majorHAnsi"/>
        </w:rPr>
        <w:footnoteReference w:id="28"/>
      </w:r>
      <w:r w:rsidR="00CA7064">
        <w:rPr>
          <w:rFonts w:asciiTheme="majorHAnsi" w:hAnsiTheme="majorHAnsi"/>
        </w:rPr>
        <w:t xml:space="preserve"> M</w:t>
      </w:r>
      <w:r w:rsidR="00EA026F">
        <w:rPr>
          <w:rFonts w:asciiTheme="majorHAnsi" w:hAnsiTheme="majorHAnsi"/>
        </w:rPr>
        <w:t xml:space="preserve">ost believers </w:t>
      </w:r>
      <w:r w:rsidR="00CA7064">
        <w:rPr>
          <w:rFonts w:asciiTheme="majorHAnsi" w:hAnsiTheme="majorHAnsi"/>
        </w:rPr>
        <w:t>would be</w:t>
      </w:r>
      <w:r w:rsidR="00EA026F">
        <w:rPr>
          <w:rFonts w:asciiTheme="majorHAnsi" w:hAnsiTheme="majorHAnsi"/>
        </w:rPr>
        <w:t xml:space="preserve"> acting contrary to their intellectual duties.</w:t>
      </w:r>
      <w:r w:rsidR="00CA7064">
        <w:rPr>
          <w:rFonts w:asciiTheme="majorHAnsi" w:hAnsiTheme="majorHAnsi"/>
        </w:rPr>
        <w:t xml:space="preserve"> </w:t>
      </w:r>
      <w:r w:rsidR="00DC44A2">
        <w:rPr>
          <w:rFonts w:asciiTheme="majorHAnsi" w:hAnsiTheme="majorHAnsi"/>
        </w:rPr>
        <w:t>But, so the argument goes,</w:t>
      </w:r>
      <w:r w:rsidR="00CA7064">
        <w:rPr>
          <w:rFonts w:asciiTheme="majorHAnsi" w:hAnsiTheme="majorHAnsi"/>
        </w:rPr>
        <w:t xml:space="preserve"> theism is </w:t>
      </w:r>
      <w:r w:rsidR="00DC44A2">
        <w:rPr>
          <w:rFonts w:asciiTheme="majorHAnsi" w:hAnsiTheme="majorHAnsi"/>
        </w:rPr>
        <w:t xml:space="preserve">not </w:t>
      </w:r>
      <w:r w:rsidR="00CA7064">
        <w:rPr>
          <w:rFonts w:asciiTheme="majorHAnsi" w:hAnsiTheme="majorHAnsi"/>
        </w:rPr>
        <w:t xml:space="preserve">in this much trouble, so we need not proportion our beliefs according to our </w:t>
      </w:r>
      <w:r w:rsidR="00DC44A2">
        <w:rPr>
          <w:rFonts w:asciiTheme="majorHAnsi" w:hAnsiTheme="majorHAnsi"/>
        </w:rPr>
        <w:t xml:space="preserve">propositional </w:t>
      </w:r>
      <w:r w:rsidR="00CA7064">
        <w:rPr>
          <w:rFonts w:asciiTheme="majorHAnsi" w:hAnsiTheme="majorHAnsi"/>
        </w:rPr>
        <w:t>evidence</w:t>
      </w:r>
      <w:r w:rsidR="00DC44A2">
        <w:rPr>
          <w:rFonts w:asciiTheme="majorHAnsi" w:hAnsiTheme="majorHAnsi"/>
        </w:rPr>
        <w:t>, or arguments</w:t>
      </w:r>
      <w:r w:rsidR="00CA7064">
        <w:rPr>
          <w:rFonts w:asciiTheme="majorHAnsi" w:hAnsiTheme="majorHAnsi"/>
        </w:rPr>
        <w:t xml:space="preserve">. </w:t>
      </w:r>
    </w:p>
    <w:p w14:paraId="4FF46D1F" w14:textId="79269752" w:rsidR="00991280" w:rsidRDefault="00CA7064" w:rsidP="00CA7064">
      <w:pPr>
        <w:rPr>
          <w:rFonts w:asciiTheme="majorHAnsi" w:hAnsiTheme="majorHAnsi"/>
        </w:rPr>
      </w:pPr>
      <w:r>
        <w:rPr>
          <w:rFonts w:asciiTheme="majorHAnsi" w:hAnsiTheme="majorHAnsi"/>
        </w:rPr>
        <w:t xml:space="preserve">Reformed epistemology also gets its motivation by arguing against </w:t>
      </w:r>
      <w:r w:rsidR="003903DC">
        <w:rPr>
          <w:rFonts w:asciiTheme="majorHAnsi" w:hAnsiTheme="majorHAnsi"/>
        </w:rPr>
        <w:t xml:space="preserve">Locke’s view, which </w:t>
      </w:r>
      <w:r w:rsidR="00D873CD">
        <w:rPr>
          <w:rFonts w:asciiTheme="majorHAnsi" w:hAnsiTheme="majorHAnsi"/>
        </w:rPr>
        <w:t>reformed epistemologists often</w:t>
      </w:r>
      <w:r w:rsidR="003903DC">
        <w:rPr>
          <w:rFonts w:asciiTheme="majorHAnsi" w:hAnsiTheme="majorHAnsi"/>
        </w:rPr>
        <w:t xml:space="preserve"> </w:t>
      </w:r>
      <w:r w:rsidR="00D873CD">
        <w:rPr>
          <w:rFonts w:asciiTheme="majorHAnsi" w:hAnsiTheme="majorHAnsi"/>
        </w:rPr>
        <w:t xml:space="preserve">simply </w:t>
      </w:r>
      <w:r w:rsidR="003903DC">
        <w:rPr>
          <w:rFonts w:asciiTheme="majorHAnsi" w:hAnsiTheme="majorHAnsi"/>
        </w:rPr>
        <w:t>call “evidentialism</w:t>
      </w:r>
      <w:r w:rsidR="00FD3C17">
        <w:rPr>
          <w:rFonts w:asciiTheme="majorHAnsi" w:hAnsiTheme="majorHAnsi"/>
        </w:rPr>
        <w:t>.</w:t>
      </w:r>
      <w:r w:rsidR="003903DC">
        <w:rPr>
          <w:rFonts w:asciiTheme="majorHAnsi" w:hAnsiTheme="majorHAnsi"/>
        </w:rPr>
        <w:t>”</w:t>
      </w:r>
      <w:r w:rsidR="008257AF">
        <w:rPr>
          <w:rStyle w:val="FootnoteReference"/>
          <w:rFonts w:asciiTheme="majorHAnsi" w:hAnsiTheme="majorHAnsi"/>
        </w:rPr>
        <w:footnoteReference w:id="29"/>
      </w:r>
      <w:r w:rsidR="00FD3C17">
        <w:rPr>
          <w:rFonts w:asciiTheme="majorHAnsi" w:hAnsiTheme="majorHAnsi"/>
        </w:rPr>
        <w:t xml:space="preserve"> </w:t>
      </w:r>
      <w:r>
        <w:rPr>
          <w:rFonts w:asciiTheme="majorHAnsi" w:hAnsiTheme="majorHAnsi"/>
        </w:rPr>
        <w:t xml:space="preserve"> </w:t>
      </w:r>
      <w:r w:rsidR="00C00F95">
        <w:rPr>
          <w:rFonts w:asciiTheme="majorHAnsi" w:hAnsiTheme="majorHAnsi"/>
        </w:rPr>
        <w:t xml:space="preserve">There are two kinds of arguments against </w:t>
      </w:r>
      <w:r w:rsidR="003903DC">
        <w:rPr>
          <w:rFonts w:asciiTheme="majorHAnsi" w:hAnsiTheme="majorHAnsi"/>
        </w:rPr>
        <w:t>this view</w:t>
      </w:r>
      <w:r w:rsidR="00C00F95">
        <w:rPr>
          <w:rFonts w:asciiTheme="majorHAnsi" w:hAnsiTheme="majorHAnsi"/>
        </w:rPr>
        <w:t>.</w:t>
      </w:r>
      <w:r w:rsidR="00D873CD" w:rsidRPr="00D873CD">
        <w:rPr>
          <w:rStyle w:val="FootnoteReference"/>
          <w:rFonts w:asciiTheme="majorHAnsi" w:hAnsiTheme="majorHAnsi"/>
        </w:rPr>
        <w:t xml:space="preserve"> </w:t>
      </w:r>
      <w:r w:rsidR="00D873CD">
        <w:rPr>
          <w:rStyle w:val="FootnoteReference"/>
          <w:rFonts w:asciiTheme="majorHAnsi" w:hAnsiTheme="majorHAnsi"/>
        </w:rPr>
        <w:footnoteReference w:id="30"/>
      </w:r>
      <w:r w:rsidR="00C00F95">
        <w:rPr>
          <w:rFonts w:asciiTheme="majorHAnsi" w:hAnsiTheme="majorHAnsi"/>
        </w:rPr>
        <w:t xml:space="preserve"> The first </w:t>
      </w:r>
      <w:r w:rsidR="001352E1">
        <w:rPr>
          <w:rFonts w:asciiTheme="majorHAnsi" w:hAnsiTheme="majorHAnsi"/>
        </w:rPr>
        <w:t>is to show</w:t>
      </w:r>
      <w:r w:rsidR="00C00F95">
        <w:rPr>
          <w:rFonts w:asciiTheme="majorHAnsi" w:hAnsiTheme="majorHAnsi"/>
        </w:rPr>
        <w:t xml:space="preserve"> that there are many beliefs that we’re justified in holding but which we don’t hold on the basis of any </w:t>
      </w:r>
      <w:r w:rsidR="005309B1">
        <w:rPr>
          <w:rFonts w:asciiTheme="majorHAnsi" w:hAnsiTheme="majorHAnsi"/>
        </w:rPr>
        <w:t xml:space="preserve">propositional </w:t>
      </w:r>
      <w:r w:rsidR="00C00F95">
        <w:rPr>
          <w:rFonts w:asciiTheme="majorHAnsi" w:hAnsiTheme="majorHAnsi"/>
        </w:rPr>
        <w:t>evidence</w:t>
      </w:r>
      <w:r w:rsidR="00EB758D">
        <w:rPr>
          <w:rFonts w:asciiTheme="majorHAnsi" w:hAnsiTheme="majorHAnsi"/>
        </w:rPr>
        <w:t>, or arguments</w:t>
      </w:r>
      <w:r w:rsidR="00C00F95">
        <w:rPr>
          <w:rFonts w:asciiTheme="majorHAnsi" w:hAnsiTheme="majorHAnsi"/>
        </w:rPr>
        <w:t xml:space="preserve">: </w:t>
      </w:r>
      <w:r w:rsidR="00D873CD">
        <w:rPr>
          <w:rFonts w:asciiTheme="majorHAnsi" w:hAnsiTheme="majorHAnsi"/>
        </w:rPr>
        <w:t xml:space="preserve">the </w:t>
      </w:r>
      <w:r w:rsidR="00C00F95">
        <w:rPr>
          <w:rFonts w:asciiTheme="majorHAnsi" w:hAnsiTheme="majorHAnsi"/>
        </w:rPr>
        <w:t xml:space="preserve">belief </w:t>
      </w:r>
      <w:r w:rsidR="00991280">
        <w:rPr>
          <w:rFonts w:asciiTheme="majorHAnsi" w:hAnsiTheme="majorHAnsi"/>
        </w:rPr>
        <w:t>that there are</w:t>
      </w:r>
      <w:r w:rsidR="00C00F95">
        <w:rPr>
          <w:rFonts w:asciiTheme="majorHAnsi" w:hAnsiTheme="majorHAnsi"/>
        </w:rPr>
        <w:t xml:space="preserve"> </w:t>
      </w:r>
      <w:r w:rsidR="00991280">
        <w:rPr>
          <w:rFonts w:asciiTheme="majorHAnsi" w:hAnsiTheme="majorHAnsi"/>
        </w:rPr>
        <w:t>other minds, beliefs</w:t>
      </w:r>
      <w:r w:rsidR="00541BF1">
        <w:rPr>
          <w:rFonts w:asciiTheme="majorHAnsi" w:hAnsiTheme="majorHAnsi"/>
        </w:rPr>
        <w:t xml:space="preserve"> based on memory</w:t>
      </w:r>
      <w:r w:rsidR="00991280">
        <w:rPr>
          <w:rFonts w:asciiTheme="majorHAnsi" w:hAnsiTheme="majorHAnsi"/>
        </w:rPr>
        <w:t xml:space="preserve">, the belief </w:t>
      </w:r>
      <w:r w:rsidR="00C00F95">
        <w:rPr>
          <w:rFonts w:asciiTheme="majorHAnsi" w:hAnsiTheme="majorHAnsi"/>
        </w:rPr>
        <w:t xml:space="preserve">that you should shun gratuitous cruelty, and </w:t>
      </w:r>
      <w:r w:rsidR="00991280">
        <w:rPr>
          <w:rFonts w:asciiTheme="majorHAnsi" w:hAnsiTheme="majorHAnsi"/>
        </w:rPr>
        <w:t xml:space="preserve">the belief </w:t>
      </w:r>
      <w:r w:rsidR="00C00F95">
        <w:rPr>
          <w:rFonts w:asciiTheme="majorHAnsi" w:hAnsiTheme="majorHAnsi"/>
        </w:rPr>
        <w:t xml:space="preserve">that the world was not created </w:t>
      </w:r>
      <w:r w:rsidR="00C93C3E">
        <w:rPr>
          <w:rFonts w:asciiTheme="majorHAnsi" w:hAnsiTheme="majorHAnsi"/>
        </w:rPr>
        <w:t>five</w:t>
      </w:r>
      <w:r w:rsidR="00C00F95">
        <w:rPr>
          <w:rFonts w:asciiTheme="majorHAnsi" w:hAnsiTheme="majorHAnsi"/>
        </w:rPr>
        <w:t xml:space="preserve"> minutes ago.</w:t>
      </w:r>
      <w:r w:rsidR="00991280">
        <w:rPr>
          <w:rFonts w:asciiTheme="majorHAnsi" w:hAnsiTheme="majorHAnsi"/>
        </w:rPr>
        <w:t xml:space="preserve"> </w:t>
      </w:r>
      <w:r w:rsidR="001352E1">
        <w:rPr>
          <w:rFonts w:asciiTheme="majorHAnsi" w:hAnsiTheme="majorHAnsi"/>
        </w:rPr>
        <w:t>Further, we believe</w:t>
      </w:r>
      <w:r w:rsidR="00C430A1">
        <w:rPr>
          <w:rFonts w:asciiTheme="majorHAnsi" w:hAnsiTheme="majorHAnsi"/>
        </w:rPr>
        <w:t xml:space="preserve"> things about God upon seeing a beautiful sunset</w:t>
      </w:r>
      <w:r w:rsidR="00541BF1">
        <w:rPr>
          <w:rFonts w:asciiTheme="majorHAnsi" w:hAnsiTheme="majorHAnsi"/>
        </w:rPr>
        <w:t xml:space="preserve"> without any evidence to offer, and presumably those beliefs are justified. </w:t>
      </w:r>
    </w:p>
    <w:p w14:paraId="6F0B303A" w14:textId="77777777" w:rsidR="001B0784" w:rsidRDefault="00991280" w:rsidP="001A11A2">
      <w:pPr>
        <w:rPr>
          <w:rFonts w:asciiTheme="majorHAnsi" w:hAnsiTheme="majorHAnsi"/>
        </w:rPr>
      </w:pPr>
      <w:r>
        <w:rPr>
          <w:rFonts w:asciiTheme="majorHAnsi" w:hAnsiTheme="majorHAnsi"/>
        </w:rPr>
        <w:lastRenderedPageBreak/>
        <w:t xml:space="preserve">The second argument against </w:t>
      </w:r>
      <w:r w:rsidR="003903DC">
        <w:rPr>
          <w:rFonts w:asciiTheme="majorHAnsi" w:hAnsiTheme="majorHAnsi"/>
        </w:rPr>
        <w:t>Locke’s view</w:t>
      </w:r>
      <w:r>
        <w:rPr>
          <w:rFonts w:asciiTheme="majorHAnsi" w:hAnsiTheme="majorHAnsi"/>
        </w:rPr>
        <w:t xml:space="preserve"> is </w:t>
      </w:r>
      <w:r w:rsidR="00C90598">
        <w:rPr>
          <w:rFonts w:asciiTheme="majorHAnsi" w:hAnsiTheme="majorHAnsi"/>
        </w:rPr>
        <w:t xml:space="preserve">a reaction to the evidential argument against religious belief, namely that </w:t>
      </w:r>
      <w:r w:rsidR="003903DC">
        <w:rPr>
          <w:rFonts w:asciiTheme="majorHAnsi" w:hAnsiTheme="majorHAnsi"/>
        </w:rPr>
        <w:t>the view</w:t>
      </w:r>
      <w:r w:rsidR="00C90598">
        <w:rPr>
          <w:rFonts w:asciiTheme="majorHAnsi" w:hAnsiTheme="majorHAnsi"/>
        </w:rPr>
        <w:t xml:space="preserve"> </w:t>
      </w:r>
      <w:r>
        <w:rPr>
          <w:rFonts w:asciiTheme="majorHAnsi" w:hAnsiTheme="majorHAnsi"/>
        </w:rPr>
        <w:t xml:space="preserve">sets the standards for justified belief about God way too high: by </w:t>
      </w:r>
      <w:r w:rsidR="003903DC">
        <w:rPr>
          <w:rFonts w:asciiTheme="majorHAnsi" w:hAnsiTheme="majorHAnsi"/>
        </w:rPr>
        <w:t>Locke’s</w:t>
      </w:r>
      <w:r>
        <w:rPr>
          <w:rFonts w:asciiTheme="majorHAnsi" w:hAnsiTheme="majorHAnsi"/>
        </w:rPr>
        <w:t xml:space="preserve"> standards, there cannot be sufficient evidence for the existence of God. The standards go something like this: the evidence you need to base your belief on in order for it to be justified must be beliefs you ha</w:t>
      </w:r>
      <w:r w:rsidR="00C90598">
        <w:rPr>
          <w:rFonts w:asciiTheme="majorHAnsi" w:hAnsiTheme="majorHAnsi"/>
        </w:rPr>
        <w:t>ve</w:t>
      </w:r>
      <w:r w:rsidR="00C71A2B">
        <w:rPr>
          <w:rStyle w:val="FootnoteReference"/>
          <w:rFonts w:asciiTheme="majorHAnsi" w:hAnsiTheme="majorHAnsi"/>
        </w:rPr>
        <w:footnoteReference w:id="31"/>
      </w:r>
      <w:r w:rsidR="00C90598">
        <w:rPr>
          <w:rFonts w:asciiTheme="majorHAnsi" w:hAnsiTheme="majorHAnsi"/>
        </w:rPr>
        <w:t xml:space="preserve"> that are either self-evident, </w:t>
      </w:r>
      <w:r>
        <w:rPr>
          <w:rFonts w:asciiTheme="majorHAnsi" w:hAnsiTheme="majorHAnsi"/>
        </w:rPr>
        <w:t>certain</w:t>
      </w:r>
      <w:r w:rsidR="00C90598">
        <w:rPr>
          <w:rFonts w:asciiTheme="majorHAnsi" w:hAnsiTheme="majorHAnsi"/>
        </w:rPr>
        <w:t>, indefeasible, etc</w:t>
      </w:r>
      <w:r>
        <w:rPr>
          <w:rFonts w:asciiTheme="majorHAnsi" w:hAnsiTheme="majorHAnsi"/>
        </w:rPr>
        <w:t>.</w:t>
      </w:r>
      <w:r w:rsidR="00D873CD" w:rsidRPr="00D873CD">
        <w:rPr>
          <w:rStyle w:val="FootnoteReference"/>
          <w:rFonts w:asciiTheme="majorHAnsi" w:hAnsiTheme="majorHAnsi"/>
        </w:rPr>
        <w:t xml:space="preserve"> </w:t>
      </w:r>
      <w:r w:rsidR="00D873CD">
        <w:rPr>
          <w:rStyle w:val="FootnoteReference"/>
          <w:rFonts w:asciiTheme="majorHAnsi" w:hAnsiTheme="majorHAnsi"/>
        </w:rPr>
        <w:footnoteReference w:id="32"/>
      </w:r>
      <w:r>
        <w:rPr>
          <w:rFonts w:asciiTheme="majorHAnsi" w:hAnsiTheme="majorHAnsi"/>
        </w:rPr>
        <w:t xml:space="preserve"> No theistic proof has</w:t>
      </w:r>
      <w:r w:rsidR="00C90598">
        <w:rPr>
          <w:rFonts w:asciiTheme="majorHAnsi" w:hAnsiTheme="majorHAnsi"/>
        </w:rPr>
        <w:t xml:space="preserve"> premises that are self-evident, </w:t>
      </w:r>
      <w:r>
        <w:rPr>
          <w:rFonts w:asciiTheme="majorHAnsi" w:hAnsiTheme="majorHAnsi"/>
        </w:rPr>
        <w:t>certain</w:t>
      </w:r>
      <w:r w:rsidR="00C90598">
        <w:rPr>
          <w:rFonts w:asciiTheme="majorHAnsi" w:hAnsiTheme="majorHAnsi"/>
        </w:rPr>
        <w:t>, or indefeasible</w:t>
      </w:r>
      <w:r>
        <w:rPr>
          <w:rFonts w:asciiTheme="majorHAnsi" w:hAnsiTheme="majorHAnsi"/>
        </w:rPr>
        <w:t xml:space="preserve">. Further, even theistic proofs that are probabilistic involve many premises whose probabilities need to be multiplied to yield the probability of the conclusion. </w:t>
      </w:r>
      <w:proofErr w:type="gramStart"/>
      <w:r>
        <w:rPr>
          <w:rFonts w:asciiTheme="majorHAnsi" w:hAnsiTheme="majorHAnsi"/>
        </w:rPr>
        <w:t xml:space="preserve">Multiplying the probabilities of the premises results in a very low probability for the conclusion, a </w:t>
      </w:r>
      <w:r w:rsidR="00D873CD">
        <w:rPr>
          <w:rFonts w:asciiTheme="majorHAnsi" w:hAnsiTheme="majorHAnsi"/>
        </w:rPr>
        <w:t>probability</w:t>
      </w:r>
      <w:r>
        <w:rPr>
          <w:rFonts w:asciiTheme="majorHAnsi" w:hAnsiTheme="majorHAnsi"/>
        </w:rPr>
        <w:t xml:space="preserve"> that is not sufficient to justify belief in the conclusion.</w:t>
      </w:r>
      <w:proofErr w:type="gramEnd"/>
      <w:r w:rsidR="001A11A2">
        <w:rPr>
          <w:rStyle w:val="FootnoteReference"/>
          <w:rFonts w:asciiTheme="majorHAnsi" w:hAnsiTheme="majorHAnsi"/>
        </w:rPr>
        <w:footnoteReference w:id="33"/>
      </w:r>
      <w:r>
        <w:rPr>
          <w:rFonts w:asciiTheme="majorHAnsi" w:hAnsiTheme="majorHAnsi"/>
        </w:rPr>
        <w:t xml:space="preserve"> </w:t>
      </w:r>
      <w:r w:rsidR="001A11A2">
        <w:rPr>
          <w:rFonts w:asciiTheme="majorHAnsi" w:hAnsiTheme="majorHAnsi"/>
        </w:rPr>
        <w:t xml:space="preserve">So if </w:t>
      </w:r>
      <w:r w:rsidR="00D873CD">
        <w:rPr>
          <w:rFonts w:asciiTheme="majorHAnsi" w:hAnsiTheme="majorHAnsi"/>
        </w:rPr>
        <w:t>Locke’s view</w:t>
      </w:r>
      <w:r w:rsidR="001A11A2">
        <w:rPr>
          <w:rFonts w:asciiTheme="majorHAnsi" w:hAnsiTheme="majorHAnsi"/>
        </w:rPr>
        <w:t xml:space="preserve"> is true, the bar for justification is set way too high and, as a result, many theistic beliefs are unjustified. </w:t>
      </w:r>
    </w:p>
    <w:p w14:paraId="1B46057A" w14:textId="653DCFCD" w:rsidR="007B4336" w:rsidRPr="001030F2" w:rsidRDefault="005F62C9" w:rsidP="00772D33">
      <w:pPr>
        <w:rPr>
          <w:rFonts w:asciiTheme="majorHAnsi" w:hAnsiTheme="majorHAnsi"/>
          <w:b/>
        </w:rPr>
      </w:pPr>
      <w:r>
        <w:rPr>
          <w:rFonts w:asciiTheme="majorHAnsi" w:hAnsiTheme="majorHAnsi"/>
          <w:b/>
        </w:rPr>
        <w:t>5</w:t>
      </w:r>
      <w:r w:rsidR="007B4336" w:rsidRPr="001030F2">
        <w:rPr>
          <w:rFonts w:asciiTheme="majorHAnsi" w:hAnsiTheme="majorHAnsi"/>
          <w:b/>
        </w:rPr>
        <w:t>. The current state of the debate</w:t>
      </w:r>
    </w:p>
    <w:p w14:paraId="684CDC14" w14:textId="7D7403C1" w:rsidR="00C90598" w:rsidRDefault="00C90598" w:rsidP="001F10BA">
      <w:pPr>
        <w:autoSpaceDE w:val="0"/>
        <w:autoSpaceDN w:val="0"/>
        <w:adjustRightInd w:val="0"/>
        <w:spacing w:after="0" w:line="240" w:lineRule="auto"/>
        <w:rPr>
          <w:rFonts w:asciiTheme="majorHAnsi" w:hAnsiTheme="majorHAnsi"/>
        </w:rPr>
      </w:pPr>
      <w:r>
        <w:rPr>
          <w:rFonts w:asciiTheme="majorHAnsi" w:hAnsiTheme="majorHAnsi"/>
        </w:rPr>
        <w:t>Fideism and reformed epistemology are</w:t>
      </w:r>
      <w:r w:rsidR="00EE0608">
        <w:rPr>
          <w:rFonts w:asciiTheme="majorHAnsi" w:hAnsiTheme="majorHAnsi"/>
        </w:rPr>
        <w:t xml:space="preserve"> both</w:t>
      </w:r>
      <w:r>
        <w:rPr>
          <w:rFonts w:asciiTheme="majorHAnsi" w:hAnsiTheme="majorHAnsi"/>
        </w:rPr>
        <w:t xml:space="preserve"> reactions to the “enlightenment view”</w:t>
      </w:r>
      <w:r w:rsidR="007B25D3">
        <w:rPr>
          <w:rFonts w:asciiTheme="majorHAnsi" w:hAnsiTheme="majorHAnsi"/>
        </w:rPr>
        <w:t xml:space="preserve"> </w:t>
      </w:r>
      <w:r w:rsidR="00503101">
        <w:rPr>
          <w:rFonts w:asciiTheme="majorHAnsi" w:hAnsiTheme="majorHAnsi"/>
        </w:rPr>
        <w:t xml:space="preserve">closely associated with </w:t>
      </w:r>
      <w:r w:rsidR="007B25D3">
        <w:rPr>
          <w:rFonts w:asciiTheme="majorHAnsi" w:hAnsiTheme="majorHAnsi"/>
        </w:rPr>
        <w:t>Locke’s view</w:t>
      </w:r>
      <w:r w:rsidR="00572A98">
        <w:rPr>
          <w:rFonts w:asciiTheme="majorHAnsi" w:hAnsiTheme="majorHAnsi"/>
        </w:rPr>
        <w:t>s</w:t>
      </w:r>
      <w:r>
        <w:rPr>
          <w:rFonts w:asciiTheme="majorHAnsi" w:hAnsiTheme="majorHAnsi"/>
        </w:rPr>
        <w:t>. This view has at least three premises:</w:t>
      </w:r>
    </w:p>
    <w:p w14:paraId="67A3E566" w14:textId="77777777" w:rsidR="00C90598" w:rsidRDefault="00C90598" w:rsidP="001F10BA">
      <w:pPr>
        <w:autoSpaceDE w:val="0"/>
        <w:autoSpaceDN w:val="0"/>
        <w:adjustRightInd w:val="0"/>
        <w:spacing w:after="0" w:line="240" w:lineRule="auto"/>
        <w:rPr>
          <w:rFonts w:asciiTheme="majorHAnsi" w:hAnsiTheme="majorHAnsi"/>
        </w:rPr>
      </w:pPr>
    </w:p>
    <w:p w14:paraId="15A456BE" w14:textId="4FC028A3" w:rsidR="00C90598" w:rsidRDefault="00C90598" w:rsidP="00291E27">
      <w:pPr>
        <w:autoSpaceDE w:val="0"/>
        <w:autoSpaceDN w:val="0"/>
        <w:adjustRightInd w:val="0"/>
        <w:spacing w:after="0" w:line="240" w:lineRule="auto"/>
        <w:ind w:left="720"/>
        <w:rPr>
          <w:rFonts w:asciiTheme="majorHAnsi" w:hAnsiTheme="majorHAnsi"/>
        </w:rPr>
      </w:pPr>
      <w:r>
        <w:rPr>
          <w:rFonts w:asciiTheme="majorHAnsi" w:hAnsiTheme="majorHAnsi"/>
        </w:rPr>
        <w:t xml:space="preserve">1. </w:t>
      </w:r>
      <w:r w:rsidRPr="00291E27">
        <w:rPr>
          <w:rFonts w:asciiTheme="majorHAnsi" w:hAnsiTheme="majorHAnsi"/>
          <w:b/>
        </w:rPr>
        <w:t>Evidentialism</w:t>
      </w:r>
      <w:r>
        <w:rPr>
          <w:rFonts w:asciiTheme="majorHAnsi" w:hAnsiTheme="majorHAnsi"/>
        </w:rPr>
        <w:t xml:space="preserve">: </w:t>
      </w:r>
      <w:r w:rsidR="00861E67">
        <w:rPr>
          <w:rFonts w:asciiTheme="majorHAnsi" w:hAnsiTheme="majorHAnsi"/>
        </w:rPr>
        <w:t>I</w:t>
      </w:r>
      <w:r w:rsidR="00291E27">
        <w:rPr>
          <w:rFonts w:asciiTheme="majorHAnsi" w:hAnsiTheme="majorHAnsi"/>
        </w:rPr>
        <w:t>t is rational for a subject to believe</w:t>
      </w:r>
      <w:r>
        <w:rPr>
          <w:rFonts w:asciiTheme="majorHAnsi" w:hAnsiTheme="majorHAnsi"/>
        </w:rPr>
        <w:t xml:space="preserve"> a proposition at a time </w:t>
      </w:r>
      <w:r w:rsidR="0037301F">
        <w:rPr>
          <w:rFonts w:asciiTheme="majorHAnsi" w:hAnsiTheme="majorHAnsi"/>
        </w:rPr>
        <w:t xml:space="preserve">if and </w:t>
      </w:r>
      <w:r>
        <w:rPr>
          <w:rFonts w:asciiTheme="majorHAnsi" w:hAnsiTheme="majorHAnsi"/>
        </w:rPr>
        <w:t xml:space="preserve">only </w:t>
      </w:r>
      <w:r w:rsidR="006C6922">
        <w:rPr>
          <w:rFonts w:asciiTheme="majorHAnsi" w:hAnsiTheme="majorHAnsi"/>
        </w:rPr>
        <w:t>if</w:t>
      </w:r>
      <w:r>
        <w:rPr>
          <w:rFonts w:asciiTheme="majorHAnsi" w:hAnsiTheme="majorHAnsi"/>
        </w:rPr>
        <w:t xml:space="preserve"> the subject’s evidence supports that proposition at that time (where the</w:t>
      </w:r>
      <w:r w:rsidR="00A43D35">
        <w:rPr>
          <w:rFonts w:asciiTheme="majorHAnsi" w:hAnsiTheme="majorHAnsi"/>
        </w:rPr>
        <w:t xml:space="preserve"> general</w:t>
      </w:r>
      <w:r>
        <w:rPr>
          <w:rFonts w:asciiTheme="majorHAnsi" w:hAnsiTheme="majorHAnsi"/>
        </w:rPr>
        <w:t xml:space="preserve"> criteria for what counts as evidence for religious beliefs are the same as the criteria for what counts as evidence for non-religious beliefs).</w:t>
      </w:r>
      <w:r w:rsidR="004C4D3B">
        <w:rPr>
          <w:rStyle w:val="FootnoteReference"/>
          <w:rFonts w:asciiTheme="majorHAnsi" w:hAnsiTheme="majorHAnsi"/>
        </w:rPr>
        <w:footnoteReference w:id="34"/>
      </w:r>
      <w:r>
        <w:rPr>
          <w:rFonts w:asciiTheme="majorHAnsi" w:hAnsiTheme="majorHAnsi"/>
        </w:rPr>
        <w:t xml:space="preserve"> </w:t>
      </w:r>
    </w:p>
    <w:p w14:paraId="5CA084F3" w14:textId="77777777" w:rsidR="00291E27" w:rsidRDefault="00291E27" w:rsidP="00291E27">
      <w:pPr>
        <w:autoSpaceDE w:val="0"/>
        <w:autoSpaceDN w:val="0"/>
        <w:adjustRightInd w:val="0"/>
        <w:spacing w:after="0" w:line="240" w:lineRule="auto"/>
        <w:ind w:left="720"/>
        <w:rPr>
          <w:rFonts w:asciiTheme="majorHAnsi" w:hAnsiTheme="majorHAnsi"/>
        </w:rPr>
      </w:pPr>
      <w:r>
        <w:rPr>
          <w:rFonts w:asciiTheme="majorHAnsi" w:hAnsiTheme="majorHAnsi"/>
        </w:rPr>
        <w:t xml:space="preserve">2. </w:t>
      </w:r>
      <w:r w:rsidR="007B25D3">
        <w:rPr>
          <w:rFonts w:asciiTheme="majorHAnsi" w:hAnsiTheme="majorHAnsi"/>
          <w:b/>
        </w:rPr>
        <w:t>Classical Foundations</w:t>
      </w:r>
      <w:r>
        <w:rPr>
          <w:rFonts w:asciiTheme="majorHAnsi" w:hAnsiTheme="majorHAnsi"/>
        </w:rPr>
        <w:t xml:space="preserve">: </w:t>
      </w:r>
      <w:r w:rsidR="00EE0608">
        <w:rPr>
          <w:rFonts w:asciiTheme="majorHAnsi" w:hAnsiTheme="majorHAnsi"/>
        </w:rPr>
        <w:t>Ultimately, e</w:t>
      </w:r>
      <w:r>
        <w:rPr>
          <w:rFonts w:asciiTheme="majorHAnsi" w:hAnsiTheme="majorHAnsi"/>
        </w:rPr>
        <w:t>vidence consists entirely in (</w:t>
      </w:r>
      <w:proofErr w:type="spellStart"/>
      <w:r>
        <w:rPr>
          <w:rFonts w:asciiTheme="majorHAnsi" w:hAnsiTheme="majorHAnsi"/>
        </w:rPr>
        <w:t>i</w:t>
      </w:r>
      <w:proofErr w:type="spellEnd"/>
      <w:r>
        <w:rPr>
          <w:rFonts w:asciiTheme="majorHAnsi" w:hAnsiTheme="majorHAnsi"/>
        </w:rPr>
        <w:t>) foundational beliefs, which are seen directly to be true because they are (ii) certain, self-evident, indefeasible, etc.</w:t>
      </w:r>
    </w:p>
    <w:p w14:paraId="15193486" w14:textId="23405E6A" w:rsidR="00291E27" w:rsidRDefault="00291E27" w:rsidP="00291E27">
      <w:pPr>
        <w:autoSpaceDE w:val="0"/>
        <w:autoSpaceDN w:val="0"/>
        <w:adjustRightInd w:val="0"/>
        <w:spacing w:after="0" w:line="240" w:lineRule="auto"/>
        <w:ind w:left="720"/>
        <w:rPr>
          <w:rFonts w:asciiTheme="majorHAnsi" w:hAnsiTheme="majorHAnsi"/>
        </w:rPr>
      </w:pPr>
      <w:r>
        <w:rPr>
          <w:rFonts w:asciiTheme="majorHAnsi" w:hAnsiTheme="majorHAnsi"/>
        </w:rPr>
        <w:t xml:space="preserve">3. </w:t>
      </w:r>
      <w:r w:rsidRPr="00291E27">
        <w:rPr>
          <w:rFonts w:asciiTheme="majorHAnsi" w:hAnsiTheme="majorHAnsi"/>
          <w:b/>
        </w:rPr>
        <w:t>Particular theological thesis</w:t>
      </w:r>
      <w:r>
        <w:rPr>
          <w:rFonts w:asciiTheme="majorHAnsi" w:hAnsiTheme="majorHAnsi"/>
        </w:rPr>
        <w:t xml:space="preserve">: That God exists is not </w:t>
      </w:r>
      <w:r w:rsidR="00084E7B">
        <w:rPr>
          <w:rFonts w:asciiTheme="majorHAnsi" w:hAnsiTheme="majorHAnsi"/>
        </w:rPr>
        <w:t>directly seen to be true</w:t>
      </w:r>
      <w:r w:rsidR="005752FB">
        <w:rPr>
          <w:rFonts w:asciiTheme="majorHAnsi" w:hAnsiTheme="majorHAnsi"/>
        </w:rPr>
        <w:t xml:space="preserve"> and (</w:t>
      </w:r>
      <w:r w:rsidR="00084E7B">
        <w:rPr>
          <w:rFonts w:asciiTheme="majorHAnsi" w:hAnsiTheme="majorHAnsi"/>
        </w:rPr>
        <w:t>therefore</w:t>
      </w:r>
      <w:r w:rsidR="005752FB">
        <w:rPr>
          <w:rFonts w:asciiTheme="majorHAnsi" w:hAnsiTheme="majorHAnsi"/>
        </w:rPr>
        <w:t>)</w:t>
      </w:r>
      <w:r w:rsidR="00084E7B">
        <w:rPr>
          <w:rFonts w:asciiTheme="majorHAnsi" w:hAnsiTheme="majorHAnsi"/>
        </w:rPr>
        <w:t xml:space="preserve"> not </w:t>
      </w:r>
      <w:r>
        <w:rPr>
          <w:rFonts w:asciiTheme="majorHAnsi" w:hAnsiTheme="majorHAnsi"/>
        </w:rPr>
        <w:t>certain, self-evident, indefeasible, etc.</w:t>
      </w:r>
    </w:p>
    <w:p w14:paraId="0300AEC8" w14:textId="77777777" w:rsidR="00291E27" w:rsidRDefault="00291E27" w:rsidP="00291E27">
      <w:pPr>
        <w:autoSpaceDE w:val="0"/>
        <w:autoSpaceDN w:val="0"/>
        <w:adjustRightInd w:val="0"/>
        <w:spacing w:after="0" w:line="240" w:lineRule="auto"/>
        <w:rPr>
          <w:rFonts w:asciiTheme="majorHAnsi" w:hAnsiTheme="majorHAnsi"/>
        </w:rPr>
      </w:pPr>
    </w:p>
    <w:p w14:paraId="4C3DE7AD" w14:textId="77777777" w:rsidR="00291E27" w:rsidRDefault="00EE0608" w:rsidP="00291E27">
      <w:pPr>
        <w:autoSpaceDE w:val="0"/>
        <w:autoSpaceDN w:val="0"/>
        <w:adjustRightInd w:val="0"/>
        <w:spacing w:after="0" w:line="240" w:lineRule="auto"/>
        <w:rPr>
          <w:rFonts w:asciiTheme="majorHAnsi" w:hAnsiTheme="majorHAnsi"/>
        </w:rPr>
      </w:pPr>
      <w:r>
        <w:rPr>
          <w:rFonts w:asciiTheme="majorHAnsi" w:hAnsiTheme="majorHAnsi"/>
        </w:rPr>
        <w:t>From these it follows that</w:t>
      </w:r>
    </w:p>
    <w:p w14:paraId="7DEDBA74" w14:textId="7772DE4C" w:rsidR="00EE0608" w:rsidRDefault="00EE0608" w:rsidP="00EE0608">
      <w:pPr>
        <w:autoSpaceDE w:val="0"/>
        <w:autoSpaceDN w:val="0"/>
        <w:adjustRightInd w:val="0"/>
        <w:spacing w:after="0" w:line="240" w:lineRule="auto"/>
        <w:ind w:left="720"/>
        <w:rPr>
          <w:rFonts w:asciiTheme="majorHAnsi" w:hAnsiTheme="majorHAnsi"/>
        </w:rPr>
      </w:pPr>
      <w:r>
        <w:rPr>
          <w:rFonts w:asciiTheme="majorHAnsi" w:hAnsiTheme="majorHAnsi"/>
        </w:rPr>
        <w:t>4. That God exists is neither a foundational belief nor is it an item of our evidence. (</w:t>
      </w:r>
      <w:proofErr w:type="gramStart"/>
      <w:r>
        <w:rPr>
          <w:rFonts w:asciiTheme="majorHAnsi" w:hAnsiTheme="majorHAnsi"/>
        </w:rPr>
        <w:t>from</w:t>
      </w:r>
      <w:proofErr w:type="gramEnd"/>
      <w:r>
        <w:rPr>
          <w:rFonts w:asciiTheme="majorHAnsi" w:hAnsiTheme="majorHAnsi"/>
        </w:rPr>
        <w:t xml:space="preserve"> 2 &amp; 3)</w:t>
      </w:r>
    </w:p>
    <w:p w14:paraId="2416E67C" w14:textId="77777777" w:rsidR="00EE0608" w:rsidRDefault="00EE0608" w:rsidP="00291E27">
      <w:pPr>
        <w:autoSpaceDE w:val="0"/>
        <w:autoSpaceDN w:val="0"/>
        <w:adjustRightInd w:val="0"/>
        <w:spacing w:after="0" w:line="240" w:lineRule="auto"/>
        <w:rPr>
          <w:rFonts w:asciiTheme="majorHAnsi" w:hAnsiTheme="majorHAnsi"/>
        </w:rPr>
      </w:pPr>
      <w:proofErr w:type="gramStart"/>
      <w:r>
        <w:rPr>
          <w:rFonts w:asciiTheme="majorHAnsi" w:hAnsiTheme="majorHAnsi"/>
        </w:rPr>
        <w:t>and</w:t>
      </w:r>
      <w:proofErr w:type="gramEnd"/>
    </w:p>
    <w:p w14:paraId="1D94DDB8" w14:textId="77777777" w:rsidR="00EE0608" w:rsidRDefault="00EE0608" w:rsidP="00EE0608">
      <w:pPr>
        <w:autoSpaceDE w:val="0"/>
        <w:autoSpaceDN w:val="0"/>
        <w:adjustRightInd w:val="0"/>
        <w:spacing w:after="0" w:line="240" w:lineRule="auto"/>
        <w:ind w:left="720"/>
        <w:rPr>
          <w:rFonts w:asciiTheme="majorHAnsi" w:hAnsiTheme="majorHAnsi"/>
        </w:rPr>
      </w:pPr>
      <w:r>
        <w:rPr>
          <w:rFonts w:asciiTheme="majorHAnsi" w:hAnsiTheme="majorHAnsi"/>
        </w:rPr>
        <w:t>5. It is rational for someone to believe that God exists only if there are arguments from her evidence to her belief that God exists. (</w:t>
      </w:r>
      <w:proofErr w:type="gramStart"/>
      <w:r>
        <w:rPr>
          <w:rFonts w:asciiTheme="majorHAnsi" w:hAnsiTheme="majorHAnsi"/>
        </w:rPr>
        <w:t>from</w:t>
      </w:r>
      <w:proofErr w:type="gramEnd"/>
      <w:r>
        <w:rPr>
          <w:rFonts w:asciiTheme="majorHAnsi" w:hAnsiTheme="majorHAnsi"/>
        </w:rPr>
        <w:t xml:space="preserve"> 1 &amp; 4) </w:t>
      </w:r>
    </w:p>
    <w:p w14:paraId="730A97EF" w14:textId="77777777" w:rsidR="00EE0608" w:rsidRDefault="00EE0608" w:rsidP="00291E27">
      <w:pPr>
        <w:autoSpaceDE w:val="0"/>
        <w:autoSpaceDN w:val="0"/>
        <w:adjustRightInd w:val="0"/>
        <w:spacing w:after="0" w:line="240" w:lineRule="auto"/>
        <w:rPr>
          <w:rFonts w:asciiTheme="majorHAnsi" w:hAnsiTheme="majorHAnsi"/>
        </w:rPr>
      </w:pPr>
    </w:p>
    <w:p w14:paraId="78739F96" w14:textId="2D8ACD24" w:rsidR="00831DC5" w:rsidRDefault="00831DC5" w:rsidP="002A0E49">
      <w:pPr>
        <w:autoSpaceDE w:val="0"/>
        <w:autoSpaceDN w:val="0"/>
        <w:adjustRightInd w:val="0"/>
        <w:spacing w:after="0" w:line="240" w:lineRule="auto"/>
        <w:rPr>
          <w:rFonts w:asciiTheme="majorHAnsi" w:hAnsiTheme="majorHAnsi"/>
        </w:rPr>
      </w:pPr>
      <w:r>
        <w:rPr>
          <w:rFonts w:asciiTheme="majorHAnsi" w:hAnsiTheme="majorHAnsi"/>
        </w:rPr>
        <w:t xml:space="preserve">Fideism in its extreme </w:t>
      </w:r>
      <w:r w:rsidR="006C6922">
        <w:rPr>
          <w:rFonts w:asciiTheme="majorHAnsi" w:hAnsiTheme="majorHAnsi"/>
        </w:rPr>
        <w:t>and moderate forms</w:t>
      </w:r>
      <w:r>
        <w:rPr>
          <w:rFonts w:asciiTheme="majorHAnsi" w:hAnsiTheme="majorHAnsi"/>
        </w:rPr>
        <w:t xml:space="preserve"> </w:t>
      </w:r>
      <w:r w:rsidR="00AD1C8E">
        <w:rPr>
          <w:rFonts w:asciiTheme="majorHAnsi" w:hAnsiTheme="majorHAnsi"/>
        </w:rPr>
        <w:t>entai</w:t>
      </w:r>
      <w:r w:rsidR="00986048">
        <w:rPr>
          <w:rFonts w:asciiTheme="majorHAnsi" w:hAnsiTheme="majorHAnsi"/>
        </w:rPr>
        <w:t xml:space="preserve">ls </w:t>
      </w:r>
      <w:r>
        <w:rPr>
          <w:rFonts w:asciiTheme="majorHAnsi" w:hAnsiTheme="majorHAnsi"/>
        </w:rPr>
        <w:t xml:space="preserve">the denial of 1. </w:t>
      </w:r>
      <w:proofErr w:type="spellStart"/>
      <w:r>
        <w:rPr>
          <w:rFonts w:asciiTheme="majorHAnsi" w:hAnsiTheme="majorHAnsi"/>
        </w:rPr>
        <w:t>Fideists</w:t>
      </w:r>
      <w:proofErr w:type="spellEnd"/>
      <w:r>
        <w:rPr>
          <w:rFonts w:asciiTheme="majorHAnsi" w:hAnsiTheme="majorHAnsi"/>
        </w:rPr>
        <w:t xml:space="preserve"> </w:t>
      </w:r>
      <w:r w:rsidR="006C6922">
        <w:rPr>
          <w:rFonts w:asciiTheme="majorHAnsi" w:hAnsiTheme="majorHAnsi"/>
        </w:rPr>
        <w:t xml:space="preserve">of the extreme type </w:t>
      </w:r>
      <w:r>
        <w:rPr>
          <w:rFonts w:asciiTheme="majorHAnsi" w:hAnsiTheme="majorHAnsi"/>
        </w:rPr>
        <w:t xml:space="preserve">hold either </w:t>
      </w:r>
      <w:r w:rsidR="009E4365">
        <w:rPr>
          <w:rFonts w:asciiTheme="majorHAnsi" w:hAnsiTheme="majorHAnsi"/>
        </w:rPr>
        <w:t xml:space="preserve">that </w:t>
      </w:r>
      <w:r>
        <w:rPr>
          <w:rFonts w:asciiTheme="majorHAnsi" w:hAnsiTheme="majorHAnsi"/>
        </w:rPr>
        <w:t xml:space="preserve">someone can rationally hold a belief </w:t>
      </w:r>
      <w:r w:rsidR="00CC03E1">
        <w:rPr>
          <w:rFonts w:asciiTheme="majorHAnsi" w:hAnsiTheme="majorHAnsi"/>
        </w:rPr>
        <w:t>contrary to</w:t>
      </w:r>
      <w:r>
        <w:rPr>
          <w:rFonts w:asciiTheme="majorHAnsi" w:hAnsiTheme="majorHAnsi"/>
        </w:rPr>
        <w:t xml:space="preserve"> her evidence or without any</w:t>
      </w:r>
      <w:r w:rsidR="00CC03E1">
        <w:rPr>
          <w:rFonts w:asciiTheme="majorHAnsi" w:hAnsiTheme="majorHAnsi"/>
        </w:rPr>
        <w:t xml:space="preserve"> supporting</w:t>
      </w:r>
      <w:r>
        <w:rPr>
          <w:rFonts w:asciiTheme="majorHAnsi" w:hAnsiTheme="majorHAnsi"/>
        </w:rPr>
        <w:t xml:space="preserve"> </w:t>
      </w:r>
      <w:r>
        <w:rPr>
          <w:rFonts w:asciiTheme="majorHAnsi" w:hAnsiTheme="majorHAnsi"/>
        </w:rPr>
        <w:lastRenderedPageBreak/>
        <w:t xml:space="preserve">evidence, or </w:t>
      </w:r>
      <w:r w:rsidR="009E4365">
        <w:rPr>
          <w:rFonts w:asciiTheme="majorHAnsi" w:hAnsiTheme="majorHAnsi"/>
        </w:rPr>
        <w:t xml:space="preserve">that </w:t>
      </w:r>
      <w:r>
        <w:rPr>
          <w:rFonts w:asciiTheme="majorHAnsi" w:hAnsiTheme="majorHAnsi"/>
        </w:rPr>
        <w:t xml:space="preserve">the criteria for what counts as evidence differs from religious beliefs to non-religious beliefs. </w:t>
      </w:r>
      <w:proofErr w:type="spellStart"/>
      <w:r w:rsidR="006C6922">
        <w:rPr>
          <w:rFonts w:asciiTheme="majorHAnsi" w:hAnsiTheme="majorHAnsi"/>
        </w:rPr>
        <w:t>Fideists</w:t>
      </w:r>
      <w:proofErr w:type="spellEnd"/>
      <w:r w:rsidR="006C6922">
        <w:rPr>
          <w:rFonts w:asciiTheme="majorHAnsi" w:hAnsiTheme="majorHAnsi"/>
        </w:rPr>
        <w:t xml:space="preserve"> of the moderate type hold that it is sometimes rational to </w:t>
      </w:r>
      <w:r w:rsidR="0098076E">
        <w:rPr>
          <w:rFonts w:asciiTheme="majorHAnsi" w:hAnsiTheme="majorHAnsi"/>
        </w:rPr>
        <w:t xml:space="preserve">hold a theistic belief even if it is ambiguous as to whether it supports that belief. </w:t>
      </w:r>
      <w:r>
        <w:rPr>
          <w:rFonts w:asciiTheme="majorHAnsi" w:hAnsiTheme="majorHAnsi"/>
        </w:rPr>
        <w:t xml:space="preserve">If someone were to deny 1, she would, of course, not need to deny any other premises to deny 5, and </w:t>
      </w:r>
      <w:r w:rsidR="009E4365">
        <w:rPr>
          <w:rFonts w:asciiTheme="majorHAnsi" w:hAnsiTheme="majorHAnsi"/>
        </w:rPr>
        <w:t>she would think that it is irrelevant to the rationality of theistic beliefs</w:t>
      </w:r>
      <w:r>
        <w:rPr>
          <w:rFonts w:asciiTheme="majorHAnsi" w:hAnsiTheme="majorHAnsi"/>
        </w:rPr>
        <w:t xml:space="preserve"> i</w:t>
      </w:r>
      <w:r w:rsidR="009E4365">
        <w:rPr>
          <w:rFonts w:asciiTheme="majorHAnsi" w:hAnsiTheme="majorHAnsi"/>
        </w:rPr>
        <w:t xml:space="preserve">f 4 were true. On the other hand, </w:t>
      </w:r>
      <w:proofErr w:type="spellStart"/>
      <w:r>
        <w:rPr>
          <w:rFonts w:asciiTheme="majorHAnsi" w:hAnsiTheme="majorHAnsi"/>
        </w:rPr>
        <w:t>fideists</w:t>
      </w:r>
      <w:proofErr w:type="spellEnd"/>
      <w:r>
        <w:rPr>
          <w:rFonts w:asciiTheme="majorHAnsi" w:hAnsiTheme="majorHAnsi"/>
        </w:rPr>
        <w:t xml:space="preserve"> </w:t>
      </w:r>
      <w:r w:rsidR="0098076E">
        <w:rPr>
          <w:rFonts w:asciiTheme="majorHAnsi" w:hAnsiTheme="majorHAnsi"/>
        </w:rPr>
        <w:t xml:space="preserve">of the weak type </w:t>
      </w:r>
      <w:r>
        <w:rPr>
          <w:rFonts w:asciiTheme="majorHAnsi" w:hAnsiTheme="majorHAnsi"/>
        </w:rPr>
        <w:t>can endorse 1 (Evans</w:t>
      </w:r>
      <w:r w:rsidR="00FB7CF2">
        <w:rPr>
          <w:rFonts w:asciiTheme="majorHAnsi" w:hAnsiTheme="majorHAnsi"/>
        </w:rPr>
        <w:t>’</w:t>
      </w:r>
      <w:r w:rsidR="00986048">
        <w:rPr>
          <w:rFonts w:asciiTheme="majorHAnsi" w:hAnsiTheme="majorHAnsi"/>
        </w:rPr>
        <w:t>s</w:t>
      </w:r>
      <w:r>
        <w:rPr>
          <w:rFonts w:asciiTheme="majorHAnsi" w:hAnsiTheme="majorHAnsi"/>
        </w:rPr>
        <w:t xml:space="preserve"> </w:t>
      </w:r>
      <w:r w:rsidR="00FB7CF2">
        <w:rPr>
          <w:rFonts w:asciiTheme="majorHAnsi" w:hAnsiTheme="majorHAnsi"/>
        </w:rPr>
        <w:t>view</w:t>
      </w:r>
      <w:r w:rsidR="0098076E">
        <w:rPr>
          <w:rFonts w:asciiTheme="majorHAnsi" w:hAnsiTheme="majorHAnsi"/>
        </w:rPr>
        <w:t xml:space="preserve"> </w:t>
      </w:r>
      <w:r w:rsidR="00986048">
        <w:rPr>
          <w:rFonts w:asciiTheme="majorHAnsi" w:hAnsiTheme="majorHAnsi"/>
        </w:rPr>
        <w:t>is compatible</w:t>
      </w:r>
      <w:r w:rsidR="00FB7CF2">
        <w:rPr>
          <w:rFonts w:asciiTheme="majorHAnsi" w:hAnsiTheme="majorHAnsi"/>
        </w:rPr>
        <w:t xml:space="preserve"> with it—see the section on fideism above</w:t>
      </w:r>
      <w:r>
        <w:rPr>
          <w:rFonts w:asciiTheme="majorHAnsi" w:hAnsiTheme="majorHAnsi"/>
        </w:rPr>
        <w:t xml:space="preserve">) while denying another premise. As the remaining discussion of reformed epistemology will make clear, an endorsement of </w:t>
      </w:r>
      <w:r w:rsidR="0098076E">
        <w:rPr>
          <w:rFonts w:asciiTheme="majorHAnsi" w:hAnsiTheme="majorHAnsi"/>
        </w:rPr>
        <w:t xml:space="preserve">a weak type of </w:t>
      </w:r>
      <w:r>
        <w:rPr>
          <w:rFonts w:asciiTheme="majorHAnsi" w:hAnsiTheme="majorHAnsi"/>
        </w:rPr>
        <w:t xml:space="preserve">fideism is compatible with an endorsement of reformed epistemology. </w:t>
      </w:r>
    </w:p>
    <w:p w14:paraId="06BE2FC3" w14:textId="77777777" w:rsidR="002A0E49" w:rsidRDefault="002A0E49" w:rsidP="002A0E49">
      <w:pPr>
        <w:autoSpaceDE w:val="0"/>
        <w:autoSpaceDN w:val="0"/>
        <w:adjustRightInd w:val="0"/>
        <w:spacing w:after="0" w:line="240" w:lineRule="auto"/>
        <w:rPr>
          <w:rFonts w:asciiTheme="majorHAnsi" w:hAnsiTheme="majorHAnsi"/>
        </w:rPr>
      </w:pPr>
    </w:p>
    <w:p w14:paraId="493AFF77" w14:textId="10EF2269" w:rsidR="007648E5" w:rsidRDefault="00EE0608" w:rsidP="002A0E49">
      <w:pPr>
        <w:autoSpaceDE w:val="0"/>
        <w:autoSpaceDN w:val="0"/>
        <w:adjustRightInd w:val="0"/>
        <w:spacing w:after="0" w:line="240" w:lineRule="auto"/>
        <w:rPr>
          <w:rFonts w:asciiTheme="majorHAnsi" w:hAnsiTheme="majorHAnsi"/>
        </w:rPr>
      </w:pPr>
      <w:r>
        <w:rPr>
          <w:rFonts w:asciiTheme="majorHAnsi" w:hAnsiTheme="majorHAnsi"/>
        </w:rPr>
        <w:t xml:space="preserve">Reformed epistemologists deny 5, and they deny 5 precisely because they deny 4: reformed epistemologists hold that the existence of God is a foundational belief. </w:t>
      </w:r>
      <w:r w:rsidR="00831DC5">
        <w:rPr>
          <w:rFonts w:asciiTheme="majorHAnsi" w:hAnsiTheme="majorHAnsi"/>
        </w:rPr>
        <w:t xml:space="preserve">If reformed epistemologists deny 4, it is because they deny 2 or 3. </w:t>
      </w:r>
      <w:r w:rsidR="007B5F7E">
        <w:rPr>
          <w:rFonts w:asciiTheme="majorHAnsi" w:hAnsiTheme="majorHAnsi"/>
        </w:rPr>
        <w:t>Thus</w:t>
      </w:r>
      <w:r w:rsidR="00831DC5">
        <w:rPr>
          <w:rFonts w:asciiTheme="majorHAnsi" w:hAnsiTheme="majorHAnsi"/>
        </w:rPr>
        <w:t>, reformed epistemo</w:t>
      </w:r>
      <w:r w:rsidR="009E4365">
        <w:rPr>
          <w:rFonts w:asciiTheme="majorHAnsi" w:hAnsiTheme="majorHAnsi"/>
        </w:rPr>
        <w:t>log</w:t>
      </w:r>
      <w:r w:rsidR="007B5F7E">
        <w:rPr>
          <w:rFonts w:asciiTheme="majorHAnsi" w:hAnsiTheme="majorHAnsi"/>
        </w:rPr>
        <w:t>y</w:t>
      </w:r>
      <w:r w:rsidR="009E4365">
        <w:rPr>
          <w:rFonts w:asciiTheme="majorHAnsi" w:hAnsiTheme="majorHAnsi"/>
        </w:rPr>
        <w:t xml:space="preserve"> </w:t>
      </w:r>
      <w:r w:rsidR="007B5F7E">
        <w:rPr>
          <w:rFonts w:asciiTheme="majorHAnsi" w:hAnsiTheme="majorHAnsi"/>
        </w:rPr>
        <w:t xml:space="preserve">is completely consistent with </w:t>
      </w:r>
      <w:r w:rsidR="009E4365">
        <w:rPr>
          <w:rFonts w:asciiTheme="majorHAnsi" w:hAnsiTheme="majorHAnsi"/>
        </w:rPr>
        <w:t>1</w:t>
      </w:r>
      <w:r w:rsidR="007B5F7E">
        <w:rPr>
          <w:rFonts w:asciiTheme="majorHAnsi" w:hAnsiTheme="majorHAnsi"/>
        </w:rPr>
        <w:t xml:space="preserve">, </w:t>
      </w:r>
      <w:r w:rsidR="00644B40">
        <w:rPr>
          <w:rFonts w:asciiTheme="majorHAnsi" w:hAnsiTheme="majorHAnsi"/>
        </w:rPr>
        <w:t xml:space="preserve">which is </w:t>
      </w:r>
      <w:r w:rsidR="007B5F7E">
        <w:rPr>
          <w:rFonts w:asciiTheme="majorHAnsi" w:hAnsiTheme="majorHAnsi"/>
        </w:rPr>
        <w:t>evidentialism</w:t>
      </w:r>
      <w:r w:rsidR="00D13F79">
        <w:rPr>
          <w:rFonts w:asciiTheme="majorHAnsi" w:hAnsiTheme="majorHAnsi"/>
        </w:rPr>
        <w:t xml:space="preserve"> (Note: this is evidentialism </w:t>
      </w:r>
      <w:r w:rsidR="00C3558B">
        <w:rPr>
          <w:rFonts w:asciiTheme="majorHAnsi" w:hAnsiTheme="majorHAnsi"/>
        </w:rPr>
        <w:t>as it appears as a view in epistemology</w:t>
      </w:r>
      <w:r w:rsidR="00D13F79">
        <w:rPr>
          <w:rFonts w:asciiTheme="majorHAnsi" w:hAnsiTheme="majorHAnsi"/>
        </w:rPr>
        <w:t xml:space="preserve">, </w:t>
      </w:r>
      <w:r w:rsidR="00C3558B">
        <w:rPr>
          <w:rFonts w:asciiTheme="majorHAnsi" w:hAnsiTheme="majorHAnsi"/>
        </w:rPr>
        <w:t>as opposed to</w:t>
      </w:r>
      <w:r w:rsidR="001268A1">
        <w:rPr>
          <w:rFonts w:asciiTheme="majorHAnsi" w:hAnsiTheme="majorHAnsi"/>
        </w:rPr>
        <w:t xml:space="preserve"> what </w:t>
      </w:r>
      <w:r w:rsidR="00D13F79">
        <w:rPr>
          <w:rFonts w:asciiTheme="majorHAnsi" w:hAnsiTheme="majorHAnsi"/>
        </w:rPr>
        <w:t xml:space="preserve">‘evidentialism’ </w:t>
      </w:r>
      <w:r w:rsidR="0030596D">
        <w:rPr>
          <w:rFonts w:asciiTheme="majorHAnsi" w:hAnsiTheme="majorHAnsi"/>
        </w:rPr>
        <w:t>has been used to refer to in the reformed epistemology tradition)</w:t>
      </w:r>
      <w:r w:rsidR="009E4365">
        <w:rPr>
          <w:rFonts w:asciiTheme="majorHAnsi" w:hAnsiTheme="majorHAnsi"/>
        </w:rPr>
        <w:t xml:space="preserve">. </w:t>
      </w:r>
      <w:r w:rsidR="00831DC5">
        <w:rPr>
          <w:rFonts w:asciiTheme="majorHAnsi" w:hAnsiTheme="majorHAnsi"/>
        </w:rPr>
        <w:t xml:space="preserve">1 </w:t>
      </w:r>
      <w:r w:rsidR="007B5F7E">
        <w:rPr>
          <w:rFonts w:asciiTheme="majorHAnsi" w:hAnsiTheme="majorHAnsi"/>
        </w:rPr>
        <w:t>is</w:t>
      </w:r>
      <w:r w:rsidR="00831DC5">
        <w:rPr>
          <w:rFonts w:asciiTheme="majorHAnsi" w:hAnsiTheme="majorHAnsi"/>
        </w:rPr>
        <w:t xml:space="preserve"> irrelevant to whether someone is a reformed epistemologist. Further, </w:t>
      </w:r>
      <w:r w:rsidR="009E4365">
        <w:rPr>
          <w:rFonts w:asciiTheme="majorHAnsi" w:hAnsiTheme="majorHAnsi"/>
        </w:rPr>
        <w:t xml:space="preserve">as was shown in the previous paragraph, </w:t>
      </w:r>
      <w:r w:rsidR="00831DC5">
        <w:rPr>
          <w:rFonts w:asciiTheme="majorHAnsi" w:hAnsiTheme="majorHAnsi"/>
        </w:rPr>
        <w:t>if someone were to deny 1, she wouldn’t need to deny 2 or 3.</w:t>
      </w:r>
      <w:r w:rsidR="009E4365">
        <w:rPr>
          <w:rFonts w:asciiTheme="majorHAnsi" w:hAnsiTheme="majorHAnsi"/>
        </w:rPr>
        <w:t xml:space="preserve"> Extreme </w:t>
      </w:r>
      <w:r w:rsidR="0098076E">
        <w:rPr>
          <w:rFonts w:asciiTheme="majorHAnsi" w:hAnsiTheme="majorHAnsi"/>
        </w:rPr>
        <w:t xml:space="preserve">and moderate </w:t>
      </w:r>
      <w:proofErr w:type="spellStart"/>
      <w:r w:rsidR="009E4365">
        <w:rPr>
          <w:rFonts w:asciiTheme="majorHAnsi" w:hAnsiTheme="majorHAnsi"/>
        </w:rPr>
        <w:t>fideists</w:t>
      </w:r>
      <w:proofErr w:type="spellEnd"/>
      <w:r w:rsidR="009E4365">
        <w:rPr>
          <w:rFonts w:asciiTheme="majorHAnsi" w:hAnsiTheme="majorHAnsi"/>
        </w:rPr>
        <w:t xml:space="preserve"> deny 1, and reformed epistemologists do not endorse extreme</w:t>
      </w:r>
      <w:r w:rsidR="0098076E">
        <w:rPr>
          <w:rFonts w:asciiTheme="majorHAnsi" w:hAnsiTheme="majorHAnsi"/>
        </w:rPr>
        <w:t xml:space="preserve"> or moderate</w:t>
      </w:r>
      <w:r w:rsidR="009E4365">
        <w:rPr>
          <w:rFonts w:asciiTheme="majorHAnsi" w:hAnsiTheme="majorHAnsi"/>
        </w:rPr>
        <w:t xml:space="preserve"> fideism.</w:t>
      </w:r>
      <w:r w:rsidR="009E4365">
        <w:rPr>
          <w:rStyle w:val="FootnoteReference"/>
          <w:rFonts w:asciiTheme="majorHAnsi" w:hAnsiTheme="majorHAnsi"/>
        </w:rPr>
        <w:footnoteReference w:id="35"/>
      </w:r>
      <w:r w:rsidR="00831DC5">
        <w:rPr>
          <w:rFonts w:asciiTheme="majorHAnsi" w:hAnsiTheme="majorHAnsi"/>
        </w:rPr>
        <w:t xml:space="preserve"> </w:t>
      </w:r>
      <w:r w:rsidR="009E4365">
        <w:rPr>
          <w:rFonts w:asciiTheme="majorHAnsi" w:hAnsiTheme="majorHAnsi"/>
        </w:rPr>
        <w:t xml:space="preserve">But reformed epistemologists </w:t>
      </w:r>
      <w:r w:rsidR="009E4365" w:rsidRPr="009B375F">
        <w:rPr>
          <w:rFonts w:asciiTheme="majorHAnsi" w:hAnsiTheme="majorHAnsi"/>
          <w:i/>
        </w:rPr>
        <w:t>do</w:t>
      </w:r>
      <w:r w:rsidR="009E4365">
        <w:rPr>
          <w:rFonts w:asciiTheme="majorHAnsi" w:hAnsiTheme="majorHAnsi"/>
        </w:rPr>
        <w:t xml:space="preserve"> think they need to deny 2 or 3. </w:t>
      </w:r>
      <w:r w:rsidR="009B375F">
        <w:rPr>
          <w:rFonts w:asciiTheme="majorHAnsi" w:hAnsiTheme="majorHAnsi"/>
        </w:rPr>
        <w:t xml:space="preserve">The reformed epistemologist’s need to deny 2 or 3 is motivated by their maintaining of 1. </w:t>
      </w:r>
      <w:r w:rsidR="009E4365">
        <w:rPr>
          <w:rFonts w:asciiTheme="majorHAnsi" w:hAnsiTheme="majorHAnsi"/>
        </w:rPr>
        <w:t>So it seems that reformed epistemology as a view is not only compatible with 1; it is motivated by the maintaining of 1. So, reformed epistemolog</w:t>
      </w:r>
      <w:r w:rsidR="00E50BC6">
        <w:rPr>
          <w:rFonts w:asciiTheme="majorHAnsi" w:hAnsiTheme="majorHAnsi"/>
        </w:rPr>
        <w:t>y is motivated by evidentialism</w:t>
      </w:r>
      <w:r w:rsidR="00BE6D9C">
        <w:rPr>
          <w:rFonts w:asciiTheme="majorHAnsi" w:hAnsiTheme="majorHAnsi"/>
        </w:rPr>
        <w:t>.</w:t>
      </w:r>
      <w:r w:rsidR="009E4365">
        <w:rPr>
          <w:rFonts w:asciiTheme="majorHAnsi" w:hAnsiTheme="majorHAnsi"/>
        </w:rPr>
        <w:t xml:space="preserve"> </w:t>
      </w:r>
      <w:r w:rsidR="007648E5">
        <w:rPr>
          <w:rFonts w:asciiTheme="majorHAnsi" w:hAnsiTheme="majorHAnsi"/>
        </w:rPr>
        <w:t xml:space="preserve">In fact, </w:t>
      </w:r>
      <w:proofErr w:type="spellStart"/>
      <w:r w:rsidR="007648E5">
        <w:rPr>
          <w:rFonts w:asciiTheme="majorHAnsi" w:hAnsiTheme="majorHAnsi"/>
        </w:rPr>
        <w:t>Plantinga</w:t>
      </w:r>
      <w:proofErr w:type="spellEnd"/>
      <w:r w:rsidR="007648E5">
        <w:rPr>
          <w:rFonts w:asciiTheme="majorHAnsi" w:hAnsiTheme="majorHAnsi"/>
        </w:rPr>
        <w:t xml:space="preserve"> even seems to espouse evidentialism. In his 1993, 193, </w:t>
      </w:r>
      <w:proofErr w:type="spellStart"/>
      <w:r w:rsidR="007648E5">
        <w:rPr>
          <w:rFonts w:asciiTheme="majorHAnsi" w:hAnsiTheme="majorHAnsi"/>
        </w:rPr>
        <w:t>Plantinga</w:t>
      </w:r>
      <w:proofErr w:type="spellEnd"/>
      <w:r w:rsidR="007648E5">
        <w:rPr>
          <w:rFonts w:asciiTheme="majorHAnsi" w:hAnsiTheme="majorHAnsi"/>
        </w:rPr>
        <w:t xml:space="preserve"> says that warrant requires evidence, so a subject cannot </w:t>
      </w:r>
      <w:proofErr w:type="spellStart"/>
      <w:r w:rsidR="007648E5">
        <w:rPr>
          <w:rFonts w:asciiTheme="majorHAnsi" w:hAnsiTheme="majorHAnsi"/>
        </w:rPr>
        <w:t>warrantedly</w:t>
      </w:r>
      <w:proofErr w:type="spellEnd"/>
      <w:r w:rsidR="007648E5">
        <w:rPr>
          <w:rFonts w:asciiTheme="majorHAnsi" w:hAnsiTheme="majorHAnsi"/>
        </w:rPr>
        <w:t xml:space="preserve"> believe God exists without evidence. Further, in his 2000, 262, </w:t>
      </w:r>
      <w:proofErr w:type="spellStart"/>
      <w:r w:rsidR="007648E5">
        <w:rPr>
          <w:rFonts w:asciiTheme="majorHAnsi" w:hAnsiTheme="majorHAnsi"/>
        </w:rPr>
        <w:t>Plantinga</w:t>
      </w:r>
      <w:proofErr w:type="spellEnd"/>
      <w:r w:rsidR="007648E5">
        <w:rPr>
          <w:rFonts w:asciiTheme="majorHAnsi" w:hAnsiTheme="majorHAnsi"/>
        </w:rPr>
        <w:t xml:space="preserve"> agrees with John Calvin that some Christian truths are evident in themselves, so they are evidence for themselves but do not get their evidence from other propositions.</w:t>
      </w:r>
      <w:r w:rsidR="007648E5">
        <w:rPr>
          <w:rStyle w:val="FootnoteReference"/>
          <w:rFonts w:asciiTheme="majorHAnsi" w:hAnsiTheme="majorHAnsi"/>
        </w:rPr>
        <w:footnoteReference w:id="36"/>
      </w:r>
    </w:p>
    <w:p w14:paraId="776757D6" w14:textId="77777777" w:rsidR="002A0E49" w:rsidRDefault="002A0E49" w:rsidP="002A0E49">
      <w:pPr>
        <w:autoSpaceDE w:val="0"/>
        <w:autoSpaceDN w:val="0"/>
        <w:adjustRightInd w:val="0"/>
        <w:spacing w:after="0" w:line="240" w:lineRule="auto"/>
        <w:rPr>
          <w:rFonts w:asciiTheme="majorHAnsi" w:hAnsiTheme="majorHAnsi"/>
        </w:rPr>
      </w:pPr>
    </w:p>
    <w:p w14:paraId="52A1A441" w14:textId="482D4826" w:rsidR="00EE0608" w:rsidRDefault="009E4365" w:rsidP="002A0E49">
      <w:pPr>
        <w:autoSpaceDE w:val="0"/>
        <w:autoSpaceDN w:val="0"/>
        <w:adjustRightInd w:val="0"/>
        <w:spacing w:after="0" w:line="240" w:lineRule="auto"/>
        <w:rPr>
          <w:rFonts w:asciiTheme="majorHAnsi" w:hAnsiTheme="majorHAnsi"/>
        </w:rPr>
      </w:pPr>
      <w:r>
        <w:rPr>
          <w:rFonts w:asciiTheme="majorHAnsi" w:hAnsiTheme="majorHAnsi"/>
        </w:rPr>
        <w:t xml:space="preserve">Reformed epistemologists argue against 2. </w:t>
      </w:r>
      <w:r w:rsidR="003929B5">
        <w:rPr>
          <w:rFonts w:asciiTheme="majorHAnsi" w:hAnsiTheme="majorHAnsi"/>
        </w:rPr>
        <w:t xml:space="preserve">For example, </w:t>
      </w:r>
      <w:r>
        <w:rPr>
          <w:rFonts w:asciiTheme="majorHAnsi" w:hAnsiTheme="majorHAnsi"/>
        </w:rPr>
        <w:t>Kelly James Clark (</w:t>
      </w:r>
      <w:r w:rsidR="005648E5">
        <w:rPr>
          <w:rFonts w:asciiTheme="majorHAnsi" w:hAnsiTheme="majorHAnsi"/>
        </w:rPr>
        <w:t>1990</w:t>
      </w:r>
      <w:r w:rsidR="003929B5">
        <w:rPr>
          <w:rFonts w:asciiTheme="majorHAnsi" w:hAnsiTheme="majorHAnsi"/>
        </w:rPr>
        <w:t>)</w:t>
      </w:r>
      <w:r w:rsidR="00F87BF2">
        <w:rPr>
          <w:rFonts w:asciiTheme="majorHAnsi" w:hAnsiTheme="majorHAnsi"/>
        </w:rPr>
        <w:t>,</w:t>
      </w:r>
      <w:r w:rsidR="00590459">
        <w:rPr>
          <w:rFonts w:asciiTheme="majorHAnsi" w:hAnsiTheme="majorHAnsi"/>
        </w:rPr>
        <w:t xml:space="preserve"> (2004)</w:t>
      </w:r>
      <w:r w:rsidR="00502C37">
        <w:rPr>
          <w:rFonts w:asciiTheme="majorHAnsi" w:hAnsiTheme="majorHAnsi"/>
        </w:rPr>
        <w:t xml:space="preserve">, </w:t>
      </w:r>
      <w:r w:rsidR="00F87BF2">
        <w:rPr>
          <w:rFonts w:asciiTheme="majorHAnsi" w:hAnsiTheme="majorHAnsi"/>
        </w:rPr>
        <w:t xml:space="preserve">Michael Bergmann (2006), </w:t>
      </w:r>
      <w:r w:rsidR="00502C37">
        <w:rPr>
          <w:rFonts w:asciiTheme="majorHAnsi" w:hAnsiTheme="majorHAnsi"/>
        </w:rPr>
        <w:t>William Alston (1993),</w:t>
      </w:r>
      <w:r w:rsidR="003929B5">
        <w:rPr>
          <w:rFonts w:asciiTheme="majorHAnsi" w:hAnsiTheme="majorHAnsi"/>
        </w:rPr>
        <w:t xml:space="preserve"> and Alvin </w:t>
      </w:r>
      <w:proofErr w:type="spellStart"/>
      <w:r w:rsidR="003929B5">
        <w:rPr>
          <w:rFonts w:asciiTheme="majorHAnsi" w:hAnsiTheme="majorHAnsi"/>
        </w:rPr>
        <w:t>Plantinga</w:t>
      </w:r>
      <w:proofErr w:type="spellEnd"/>
      <w:r w:rsidR="003929B5">
        <w:rPr>
          <w:rFonts w:asciiTheme="majorHAnsi" w:hAnsiTheme="majorHAnsi"/>
        </w:rPr>
        <w:t xml:space="preserve"> (2000), </w:t>
      </w:r>
      <w:r w:rsidR="00502C37">
        <w:rPr>
          <w:rFonts w:asciiTheme="majorHAnsi" w:hAnsiTheme="majorHAnsi"/>
        </w:rPr>
        <w:t xml:space="preserve">all </w:t>
      </w:r>
      <w:r>
        <w:rPr>
          <w:rFonts w:asciiTheme="majorHAnsi" w:hAnsiTheme="majorHAnsi"/>
        </w:rPr>
        <w:t xml:space="preserve">reformed epistemologists, </w:t>
      </w:r>
      <w:r w:rsidR="003929B5">
        <w:rPr>
          <w:rFonts w:asciiTheme="majorHAnsi" w:hAnsiTheme="majorHAnsi"/>
        </w:rPr>
        <w:t xml:space="preserve">explicitly </w:t>
      </w:r>
      <w:r>
        <w:rPr>
          <w:rFonts w:asciiTheme="majorHAnsi" w:hAnsiTheme="majorHAnsi"/>
        </w:rPr>
        <w:t>argu</w:t>
      </w:r>
      <w:r w:rsidR="00590459">
        <w:rPr>
          <w:rFonts w:asciiTheme="majorHAnsi" w:hAnsiTheme="majorHAnsi"/>
        </w:rPr>
        <w:t>e against 2</w:t>
      </w:r>
      <w:r w:rsidR="003929B5">
        <w:rPr>
          <w:rFonts w:asciiTheme="majorHAnsi" w:hAnsiTheme="majorHAnsi"/>
        </w:rPr>
        <w:t>.</w:t>
      </w:r>
      <w:r w:rsidR="00746840">
        <w:rPr>
          <w:rStyle w:val="FootnoteReference"/>
          <w:rFonts w:asciiTheme="majorHAnsi" w:hAnsiTheme="majorHAnsi"/>
        </w:rPr>
        <w:footnoteReference w:id="37"/>
      </w:r>
      <w:r w:rsidR="003929B5">
        <w:rPr>
          <w:rFonts w:asciiTheme="majorHAnsi" w:hAnsiTheme="majorHAnsi"/>
        </w:rPr>
        <w:t xml:space="preserve"> Further, Paul Moser (</w:t>
      </w:r>
      <w:r w:rsidR="00502C37">
        <w:rPr>
          <w:rFonts w:asciiTheme="majorHAnsi" w:hAnsiTheme="majorHAnsi"/>
        </w:rPr>
        <w:t>2010</w:t>
      </w:r>
      <w:r w:rsidR="003929B5">
        <w:rPr>
          <w:rFonts w:asciiTheme="majorHAnsi" w:hAnsiTheme="majorHAnsi"/>
        </w:rPr>
        <w:t>) and C. Stephen Evans (</w:t>
      </w:r>
      <w:r w:rsidR="00502C37">
        <w:rPr>
          <w:rFonts w:asciiTheme="majorHAnsi" w:hAnsiTheme="majorHAnsi"/>
        </w:rPr>
        <w:t>2011)</w:t>
      </w:r>
      <w:r w:rsidR="003929B5">
        <w:rPr>
          <w:rFonts w:asciiTheme="majorHAnsi" w:hAnsiTheme="majorHAnsi"/>
        </w:rPr>
        <w:t>, who might be called re</w:t>
      </w:r>
      <w:r w:rsidR="00502C37">
        <w:rPr>
          <w:rFonts w:asciiTheme="majorHAnsi" w:hAnsiTheme="majorHAnsi"/>
        </w:rPr>
        <w:t>formed epistemologists, but who</w:t>
      </w:r>
      <w:r w:rsidR="003929B5">
        <w:rPr>
          <w:rFonts w:asciiTheme="majorHAnsi" w:hAnsiTheme="majorHAnsi"/>
        </w:rPr>
        <w:t xml:space="preserve"> also endorse</w:t>
      </w:r>
      <w:r w:rsidR="00F607CF">
        <w:rPr>
          <w:rFonts w:asciiTheme="majorHAnsi" w:hAnsiTheme="majorHAnsi"/>
        </w:rPr>
        <w:t xml:space="preserve"> a form of </w:t>
      </w:r>
      <w:r w:rsidR="003929B5">
        <w:rPr>
          <w:rFonts w:asciiTheme="majorHAnsi" w:hAnsiTheme="majorHAnsi"/>
        </w:rPr>
        <w:t>evidentialism</w:t>
      </w:r>
      <w:r w:rsidR="00D13F79">
        <w:rPr>
          <w:rFonts w:asciiTheme="majorHAnsi" w:hAnsiTheme="majorHAnsi"/>
        </w:rPr>
        <w:t xml:space="preserve"> (again, as we have it above—</w:t>
      </w:r>
      <w:r w:rsidR="00634AE7">
        <w:rPr>
          <w:rFonts w:asciiTheme="majorHAnsi" w:hAnsiTheme="majorHAnsi"/>
        </w:rPr>
        <w:t>as a general epistemological approach</w:t>
      </w:r>
      <w:r w:rsidR="00D13F79">
        <w:rPr>
          <w:rFonts w:asciiTheme="majorHAnsi" w:hAnsiTheme="majorHAnsi"/>
        </w:rPr>
        <w:t>)</w:t>
      </w:r>
      <w:r w:rsidR="003929B5">
        <w:rPr>
          <w:rFonts w:asciiTheme="majorHAnsi" w:hAnsiTheme="majorHAnsi"/>
        </w:rPr>
        <w:t xml:space="preserve">, also </w:t>
      </w:r>
      <w:r w:rsidR="00502C37">
        <w:rPr>
          <w:rFonts w:asciiTheme="majorHAnsi" w:hAnsiTheme="majorHAnsi"/>
        </w:rPr>
        <w:t>deny</w:t>
      </w:r>
      <w:r w:rsidR="003929B5">
        <w:rPr>
          <w:rFonts w:asciiTheme="majorHAnsi" w:hAnsiTheme="majorHAnsi"/>
        </w:rPr>
        <w:t xml:space="preserve"> 2. </w:t>
      </w:r>
      <w:r w:rsidR="00502C37">
        <w:rPr>
          <w:rFonts w:asciiTheme="majorHAnsi" w:hAnsiTheme="majorHAnsi"/>
        </w:rPr>
        <w:t xml:space="preserve">Even further, Richard Swinburne, </w:t>
      </w:r>
      <w:r w:rsidR="00590459">
        <w:rPr>
          <w:rFonts w:asciiTheme="majorHAnsi" w:hAnsiTheme="majorHAnsi"/>
        </w:rPr>
        <w:t xml:space="preserve">an </w:t>
      </w:r>
      <w:proofErr w:type="spellStart"/>
      <w:r w:rsidR="00590459">
        <w:rPr>
          <w:rFonts w:asciiTheme="majorHAnsi" w:hAnsiTheme="majorHAnsi"/>
        </w:rPr>
        <w:t>evidentialist</w:t>
      </w:r>
      <w:proofErr w:type="spellEnd"/>
      <w:r w:rsidR="00590459">
        <w:rPr>
          <w:rFonts w:asciiTheme="majorHAnsi" w:hAnsiTheme="majorHAnsi"/>
        </w:rPr>
        <w:t xml:space="preserve"> </w:t>
      </w:r>
      <w:r w:rsidR="00502C37">
        <w:rPr>
          <w:rFonts w:asciiTheme="majorHAnsi" w:hAnsiTheme="majorHAnsi"/>
        </w:rPr>
        <w:t>who some reformed epistemologists say has carried on the enlightenment project,</w:t>
      </w:r>
      <w:r w:rsidR="00502C37">
        <w:rPr>
          <w:rStyle w:val="FootnoteReference"/>
          <w:rFonts w:asciiTheme="majorHAnsi" w:hAnsiTheme="majorHAnsi"/>
        </w:rPr>
        <w:footnoteReference w:id="38"/>
      </w:r>
      <w:r w:rsidR="00502C37">
        <w:rPr>
          <w:rFonts w:asciiTheme="majorHAnsi" w:hAnsiTheme="majorHAnsi"/>
        </w:rPr>
        <w:t xml:space="preserve"> denies 2 and endorses </w:t>
      </w:r>
      <w:r w:rsidR="00590459">
        <w:rPr>
          <w:rFonts w:asciiTheme="majorHAnsi" w:hAnsiTheme="majorHAnsi"/>
        </w:rPr>
        <w:t xml:space="preserve">the view that it is rational to believe that God exists on the basis of </w:t>
      </w:r>
      <w:r w:rsidR="00502C37">
        <w:rPr>
          <w:rFonts w:asciiTheme="majorHAnsi" w:hAnsiTheme="majorHAnsi"/>
        </w:rPr>
        <w:t>religious experience</w:t>
      </w:r>
      <w:r w:rsidR="00590459">
        <w:rPr>
          <w:rFonts w:asciiTheme="majorHAnsi" w:hAnsiTheme="majorHAnsi"/>
        </w:rPr>
        <w:t>s</w:t>
      </w:r>
      <w:r w:rsidR="00A9743F">
        <w:rPr>
          <w:rFonts w:asciiTheme="majorHAnsi" w:hAnsiTheme="majorHAnsi"/>
        </w:rPr>
        <w:t xml:space="preserve"> without arguments or inferences</w:t>
      </w:r>
      <w:r w:rsidR="00502C37">
        <w:rPr>
          <w:rFonts w:asciiTheme="majorHAnsi" w:hAnsiTheme="majorHAnsi"/>
        </w:rPr>
        <w:t xml:space="preserve"> (2004, chap. 13). So, denying 2 is not unique to those who call themselves “reformed epistemologis</w:t>
      </w:r>
      <w:r w:rsidR="00644B40">
        <w:rPr>
          <w:rFonts w:asciiTheme="majorHAnsi" w:hAnsiTheme="majorHAnsi"/>
        </w:rPr>
        <w:t>ts</w:t>
      </w:r>
      <w:r w:rsidR="00502C37">
        <w:rPr>
          <w:rFonts w:asciiTheme="majorHAnsi" w:hAnsiTheme="majorHAnsi"/>
        </w:rPr>
        <w:t>”</w:t>
      </w:r>
      <w:r w:rsidR="00644B40">
        <w:rPr>
          <w:rFonts w:asciiTheme="majorHAnsi" w:hAnsiTheme="majorHAnsi"/>
        </w:rPr>
        <w:t>.</w:t>
      </w:r>
      <w:r w:rsidR="00502C37">
        <w:rPr>
          <w:rFonts w:asciiTheme="majorHAnsi" w:hAnsiTheme="majorHAnsi"/>
        </w:rPr>
        <w:t xml:space="preserve"> It is endorsed by </w:t>
      </w:r>
      <w:r w:rsidR="00644B40">
        <w:rPr>
          <w:rFonts w:asciiTheme="majorHAnsi" w:hAnsiTheme="majorHAnsi"/>
        </w:rPr>
        <w:t>many</w:t>
      </w:r>
      <w:r w:rsidR="00502C37">
        <w:rPr>
          <w:rFonts w:asciiTheme="majorHAnsi" w:hAnsiTheme="majorHAnsi"/>
        </w:rPr>
        <w:t xml:space="preserve"> who call themselves “</w:t>
      </w:r>
      <w:proofErr w:type="spellStart"/>
      <w:r w:rsidR="00502C37">
        <w:rPr>
          <w:rFonts w:asciiTheme="majorHAnsi" w:hAnsiTheme="majorHAnsi"/>
        </w:rPr>
        <w:t>evidentialists</w:t>
      </w:r>
      <w:proofErr w:type="spellEnd"/>
      <w:r w:rsidR="00502C37">
        <w:rPr>
          <w:rFonts w:asciiTheme="majorHAnsi" w:hAnsiTheme="majorHAnsi"/>
        </w:rPr>
        <w:t xml:space="preserve">” too. </w:t>
      </w:r>
    </w:p>
    <w:p w14:paraId="1E2720AA" w14:textId="77777777" w:rsidR="002A0E49" w:rsidRDefault="002A0E49" w:rsidP="002A0E49">
      <w:pPr>
        <w:autoSpaceDE w:val="0"/>
        <w:autoSpaceDN w:val="0"/>
        <w:adjustRightInd w:val="0"/>
        <w:spacing w:after="0" w:line="240" w:lineRule="auto"/>
        <w:rPr>
          <w:rFonts w:asciiTheme="majorHAnsi" w:hAnsiTheme="majorHAnsi"/>
        </w:rPr>
      </w:pPr>
    </w:p>
    <w:p w14:paraId="5E1CE56F" w14:textId="0313CBCD" w:rsidR="00C90598" w:rsidRDefault="00141D31" w:rsidP="002A0E49">
      <w:pPr>
        <w:autoSpaceDE w:val="0"/>
        <w:autoSpaceDN w:val="0"/>
        <w:adjustRightInd w:val="0"/>
        <w:spacing w:after="0" w:line="240" w:lineRule="auto"/>
        <w:rPr>
          <w:rFonts w:asciiTheme="majorHAnsi" w:hAnsiTheme="majorHAnsi"/>
        </w:rPr>
      </w:pPr>
      <w:r>
        <w:rPr>
          <w:rFonts w:asciiTheme="majorHAnsi" w:hAnsiTheme="majorHAnsi"/>
        </w:rPr>
        <w:t>Not only do</w:t>
      </w:r>
      <w:r w:rsidR="002A0E49">
        <w:rPr>
          <w:rFonts w:asciiTheme="majorHAnsi" w:hAnsiTheme="majorHAnsi"/>
        </w:rPr>
        <w:t xml:space="preserve"> many</w:t>
      </w:r>
      <w:r>
        <w:rPr>
          <w:rFonts w:asciiTheme="majorHAnsi" w:hAnsiTheme="majorHAnsi"/>
        </w:rPr>
        <w:t xml:space="preserve"> reformed epistemologists </w:t>
      </w:r>
      <w:r w:rsidR="002A0E49">
        <w:rPr>
          <w:rFonts w:asciiTheme="majorHAnsi" w:hAnsiTheme="majorHAnsi"/>
        </w:rPr>
        <w:t>hold to</w:t>
      </w:r>
      <w:r>
        <w:rPr>
          <w:rFonts w:asciiTheme="majorHAnsi" w:hAnsiTheme="majorHAnsi"/>
        </w:rPr>
        <w:t xml:space="preserve"> evidentialism, but</w:t>
      </w:r>
      <w:r w:rsidR="002A0E49">
        <w:rPr>
          <w:rFonts w:asciiTheme="majorHAnsi" w:hAnsiTheme="majorHAnsi"/>
        </w:rPr>
        <w:t xml:space="preserve"> many</w:t>
      </w:r>
      <w:r>
        <w:rPr>
          <w:rFonts w:asciiTheme="majorHAnsi" w:hAnsiTheme="majorHAnsi"/>
        </w:rPr>
        <w:t xml:space="preserve"> </w:t>
      </w:r>
      <w:proofErr w:type="spellStart"/>
      <w:r>
        <w:rPr>
          <w:rFonts w:asciiTheme="majorHAnsi" w:hAnsiTheme="majorHAnsi"/>
        </w:rPr>
        <w:t>evidentialists</w:t>
      </w:r>
      <w:proofErr w:type="spellEnd"/>
      <w:r>
        <w:rPr>
          <w:rFonts w:asciiTheme="majorHAnsi" w:hAnsiTheme="majorHAnsi"/>
        </w:rPr>
        <w:t xml:space="preserve"> </w:t>
      </w:r>
      <w:r w:rsidR="002A0E49">
        <w:rPr>
          <w:rFonts w:asciiTheme="majorHAnsi" w:hAnsiTheme="majorHAnsi"/>
        </w:rPr>
        <w:t xml:space="preserve">hold to </w:t>
      </w:r>
      <w:r>
        <w:rPr>
          <w:rFonts w:asciiTheme="majorHAnsi" w:hAnsiTheme="majorHAnsi"/>
        </w:rPr>
        <w:t xml:space="preserve">reformed epistemology, too, as long as reformed epistemology is just the view that the existence of God can be rationally held without </w:t>
      </w:r>
      <w:r w:rsidR="007648E5">
        <w:rPr>
          <w:rFonts w:asciiTheme="majorHAnsi" w:hAnsiTheme="majorHAnsi"/>
        </w:rPr>
        <w:t xml:space="preserve">argument. Any </w:t>
      </w:r>
      <w:proofErr w:type="spellStart"/>
      <w:r w:rsidR="007648E5">
        <w:rPr>
          <w:rFonts w:asciiTheme="majorHAnsi" w:hAnsiTheme="majorHAnsi"/>
        </w:rPr>
        <w:t>evidentialist</w:t>
      </w:r>
      <w:proofErr w:type="spellEnd"/>
      <w:r w:rsidR="007648E5">
        <w:rPr>
          <w:rFonts w:asciiTheme="majorHAnsi" w:hAnsiTheme="majorHAnsi"/>
        </w:rPr>
        <w:t xml:space="preserve"> who holds that</w:t>
      </w:r>
      <w:r>
        <w:rPr>
          <w:rFonts w:asciiTheme="majorHAnsi" w:hAnsiTheme="majorHAnsi"/>
        </w:rPr>
        <w:t xml:space="preserve"> religious experience </w:t>
      </w:r>
      <w:r w:rsidR="007648E5">
        <w:rPr>
          <w:rFonts w:asciiTheme="majorHAnsi" w:hAnsiTheme="majorHAnsi"/>
        </w:rPr>
        <w:lastRenderedPageBreak/>
        <w:t xml:space="preserve">provides a rational basis upon which to believe that God exists </w:t>
      </w:r>
      <w:r>
        <w:rPr>
          <w:rFonts w:asciiTheme="majorHAnsi" w:hAnsiTheme="majorHAnsi"/>
        </w:rPr>
        <w:t xml:space="preserve">endorses the view that someone can rationally believe that God exists without being able to argue from other beliefs she has. </w:t>
      </w:r>
      <w:r w:rsidR="007648E5">
        <w:rPr>
          <w:rFonts w:asciiTheme="majorHAnsi" w:hAnsiTheme="majorHAnsi"/>
        </w:rPr>
        <w:t xml:space="preserve">To that person, the existence of God is immediate and basic. </w:t>
      </w:r>
      <w:r w:rsidR="002A0E49">
        <w:rPr>
          <w:rFonts w:asciiTheme="majorHAnsi" w:hAnsiTheme="majorHAnsi"/>
        </w:rPr>
        <w:t xml:space="preserve">So </w:t>
      </w:r>
      <w:r w:rsidR="007648E5">
        <w:rPr>
          <w:rFonts w:asciiTheme="majorHAnsi" w:hAnsiTheme="majorHAnsi"/>
        </w:rPr>
        <w:t xml:space="preserve">anyone who thinks that religious </w:t>
      </w:r>
      <w:proofErr w:type="gramStart"/>
      <w:r w:rsidR="007648E5">
        <w:rPr>
          <w:rFonts w:asciiTheme="majorHAnsi" w:hAnsiTheme="majorHAnsi"/>
        </w:rPr>
        <w:t xml:space="preserve">experience provides </w:t>
      </w:r>
      <w:r w:rsidR="002A0E49">
        <w:rPr>
          <w:rFonts w:asciiTheme="majorHAnsi" w:hAnsiTheme="majorHAnsi"/>
        </w:rPr>
        <w:t>evidence</w:t>
      </w:r>
      <w:r w:rsidR="007648E5">
        <w:rPr>
          <w:rFonts w:asciiTheme="majorHAnsi" w:hAnsiTheme="majorHAnsi"/>
        </w:rPr>
        <w:t xml:space="preserve"> </w:t>
      </w:r>
      <w:r w:rsidR="002A0E49">
        <w:rPr>
          <w:rFonts w:asciiTheme="majorHAnsi" w:hAnsiTheme="majorHAnsi"/>
        </w:rPr>
        <w:t>on the basis of</w:t>
      </w:r>
      <w:r w:rsidR="007648E5">
        <w:rPr>
          <w:rFonts w:asciiTheme="majorHAnsi" w:hAnsiTheme="majorHAnsi"/>
        </w:rPr>
        <w:t xml:space="preserve"> which </w:t>
      </w:r>
      <w:r w:rsidR="002A0E49">
        <w:rPr>
          <w:rFonts w:asciiTheme="majorHAnsi" w:hAnsiTheme="majorHAnsi"/>
        </w:rPr>
        <w:t>someone can rationally</w:t>
      </w:r>
      <w:r w:rsidR="007648E5">
        <w:rPr>
          <w:rFonts w:asciiTheme="majorHAnsi" w:hAnsiTheme="majorHAnsi"/>
        </w:rPr>
        <w:t xml:space="preserve"> believe that God exists (</w:t>
      </w:r>
      <w:r w:rsidR="005752FB">
        <w:rPr>
          <w:rFonts w:asciiTheme="majorHAnsi" w:hAnsiTheme="majorHAnsi"/>
        </w:rPr>
        <w:t xml:space="preserve">or </w:t>
      </w:r>
      <w:r w:rsidR="007648E5">
        <w:rPr>
          <w:rFonts w:asciiTheme="majorHAnsi" w:hAnsiTheme="majorHAnsi"/>
        </w:rPr>
        <w:t>hold</w:t>
      </w:r>
      <w:proofErr w:type="gramEnd"/>
      <w:r w:rsidR="007648E5">
        <w:rPr>
          <w:rFonts w:asciiTheme="majorHAnsi" w:hAnsiTheme="majorHAnsi"/>
        </w:rPr>
        <w:t xml:space="preserve"> other theistic beliefs) is both an </w:t>
      </w:r>
      <w:proofErr w:type="spellStart"/>
      <w:r w:rsidR="007648E5">
        <w:rPr>
          <w:rFonts w:asciiTheme="majorHAnsi" w:hAnsiTheme="majorHAnsi"/>
        </w:rPr>
        <w:t>evidentialist</w:t>
      </w:r>
      <w:proofErr w:type="spellEnd"/>
      <w:r w:rsidR="001127C5">
        <w:rPr>
          <w:rFonts w:asciiTheme="majorHAnsi" w:hAnsiTheme="majorHAnsi"/>
        </w:rPr>
        <w:t xml:space="preserve"> and a reformed epistemologist.</w:t>
      </w:r>
    </w:p>
    <w:p w14:paraId="159ABEB3" w14:textId="77777777" w:rsidR="002A0E49" w:rsidRDefault="002A0E49" w:rsidP="002A0E49">
      <w:pPr>
        <w:autoSpaceDE w:val="0"/>
        <w:autoSpaceDN w:val="0"/>
        <w:adjustRightInd w:val="0"/>
        <w:spacing w:after="0" w:line="240" w:lineRule="auto"/>
        <w:rPr>
          <w:rFonts w:asciiTheme="majorHAnsi" w:hAnsiTheme="majorHAnsi"/>
        </w:rPr>
      </w:pPr>
    </w:p>
    <w:p w14:paraId="6C9297AA" w14:textId="316391E7" w:rsidR="002A0E49" w:rsidRDefault="007648E5" w:rsidP="002A0E49">
      <w:pPr>
        <w:autoSpaceDE w:val="0"/>
        <w:autoSpaceDN w:val="0"/>
        <w:adjustRightInd w:val="0"/>
        <w:spacing w:after="0" w:line="240" w:lineRule="auto"/>
        <w:rPr>
          <w:rFonts w:asciiTheme="majorHAnsi" w:hAnsiTheme="majorHAnsi"/>
        </w:rPr>
      </w:pPr>
      <w:r>
        <w:rPr>
          <w:rFonts w:asciiTheme="majorHAnsi" w:hAnsiTheme="majorHAnsi"/>
        </w:rPr>
        <w:t xml:space="preserve">The </w:t>
      </w:r>
      <w:proofErr w:type="spellStart"/>
      <w:r>
        <w:rPr>
          <w:rFonts w:asciiTheme="majorHAnsi" w:hAnsiTheme="majorHAnsi"/>
        </w:rPr>
        <w:t>evidentialist</w:t>
      </w:r>
      <w:proofErr w:type="spellEnd"/>
      <w:r>
        <w:rPr>
          <w:rFonts w:asciiTheme="majorHAnsi" w:hAnsiTheme="majorHAnsi"/>
        </w:rPr>
        <w:t xml:space="preserve"> and reformed epistemologist can agree, contrary to Locke’s </w:t>
      </w:r>
      <w:proofErr w:type="gramStart"/>
      <w:r>
        <w:rPr>
          <w:rFonts w:asciiTheme="majorHAnsi" w:hAnsiTheme="majorHAnsi"/>
        </w:rPr>
        <w:t>view, that</w:t>
      </w:r>
      <w:proofErr w:type="gramEnd"/>
      <w:r>
        <w:rPr>
          <w:rFonts w:asciiTheme="majorHAnsi" w:hAnsiTheme="majorHAnsi"/>
        </w:rPr>
        <w:t xml:space="preserve"> it is rational to </w:t>
      </w:r>
      <w:r w:rsidR="005F62C9">
        <w:rPr>
          <w:rFonts w:asciiTheme="majorHAnsi" w:hAnsiTheme="majorHAnsi"/>
        </w:rPr>
        <w:t xml:space="preserve">have as a basic belief </w:t>
      </w:r>
      <w:r w:rsidR="001A11A2">
        <w:rPr>
          <w:rFonts w:asciiTheme="majorHAnsi" w:hAnsiTheme="majorHAnsi"/>
        </w:rPr>
        <w:t xml:space="preserve">that there are other minds, that we should shun gratuitous cruelty, and that the world was not created </w:t>
      </w:r>
      <w:r w:rsidR="0044542E">
        <w:rPr>
          <w:rFonts w:asciiTheme="majorHAnsi" w:hAnsiTheme="majorHAnsi"/>
        </w:rPr>
        <w:t>five</w:t>
      </w:r>
      <w:r w:rsidR="001A11A2">
        <w:rPr>
          <w:rFonts w:asciiTheme="majorHAnsi" w:hAnsiTheme="majorHAnsi"/>
        </w:rPr>
        <w:t xml:space="preserve"> minutes ago</w:t>
      </w:r>
      <w:r w:rsidR="002A0E49">
        <w:rPr>
          <w:rFonts w:asciiTheme="majorHAnsi" w:hAnsiTheme="majorHAnsi"/>
        </w:rPr>
        <w:t>. T</w:t>
      </w:r>
      <w:r>
        <w:rPr>
          <w:rFonts w:asciiTheme="majorHAnsi" w:hAnsiTheme="majorHAnsi"/>
        </w:rPr>
        <w:t xml:space="preserve">he </w:t>
      </w:r>
      <w:proofErr w:type="spellStart"/>
      <w:r>
        <w:rPr>
          <w:rFonts w:asciiTheme="majorHAnsi" w:hAnsiTheme="majorHAnsi"/>
        </w:rPr>
        <w:t>evidentialist</w:t>
      </w:r>
      <w:proofErr w:type="spellEnd"/>
      <w:r>
        <w:rPr>
          <w:rFonts w:asciiTheme="majorHAnsi" w:hAnsiTheme="majorHAnsi"/>
        </w:rPr>
        <w:t xml:space="preserve"> maintains that it is rational </w:t>
      </w:r>
      <w:r w:rsidR="00AE246D">
        <w:rPr>
          <w:rFonts w:asciiTheme="majorHAnsi" w:hAnsiTheme="majorHAnsi"/>
        </w:rPr>
        <w:t xml:space="preserve">for a subject </w:t>
      </w:r>
      <w:r>
        <w:rPr>
          <w:rFonts w:asciiTheme="majorHAnsi" w:hAnsiTheme="majorHAnsi"/>
        </w:rPr>
        <w:t>to believe these things</w:t>
      </w:r>
      <w:r w:rsidR="001A11A2">
        <w:rPr>
          <w:rFonts w:asciiTheme="majorHAnsi" w:hAnsiTheme="majorHAnsi"/>
        </w:rPr>
        <w:t xml:space="preserve"> on the basis of </w:t>
      </w:r>
      <w:r w:rsidR="00AE246D">
        <w:rPr>
          <w:rFonts w:asciiTheme="majorHAnsi" w:hAnsiTheme="majorHAnsi"/>
        </w:rPr>
        <w:t>her</w:t>
      </w:r>
      <w:r w:rsidR="001A11A2">
        <w:rPr>
          <w:rFonts w:asciiTheme="majorHAnsi" w:hAnsiTheme="majorHAnsi"/>
        </w:rPr>
        <w:t xml:space="preserve"> evidence.</w:t>
      </w:r>
      <w:r>
        <w:rPr>
          <w:rFonts w:asciiTheme="majorHAnsi" w:hAnsiTheme="majorHAnsi"/>
        </w:rPr>
        <w:t xml:space="preserve"> </w:t>
      </w:r>
      <w:r w:rsidR="00CA4496">
        <w:rPr>
          <w:rFonts w:asciiTheme="majorHAnsi" w:hAnsiTheme="majorHAnsi"/>
        </w:rPr>
        <w:t xml:space="preserve">If evidence isn’t restricted to beliefs or arguments, the </w:t>
      </w:r>
      <w:proofErr w:type="spellStart"/>
      <w:r w:rsidR="00CA4496">
        <w:rPr>
          <w:rFonts w:asciiTheme="majorHAnsi" w:hAnsiTheme="majorHAnsi"/>
        </w:rPr>
        <w:t>evidentialist</w:t>
      </w:r>
      <w:proofErr w:type="spellEnd"/>
      <w:r w:rsidR="00CA4496">
        <w:rPr>
          <w:rFonts w:asciiTheme="majorHAnsi" w:hAnsiTheme="majorHAnsi"/>
        </w:rPr>
        <w:t xml:space="preserve"> can take evidence (in some cases, at least) to be intuitions, </w:t>
      </w:r>
      <w:r w:rsidR="003B6432">
        <w:rPr>
          <w:rFonts w:asciiTheme="majorHAnsi" w:hAnsiTheme="majorHAnsi"/>
        </w:rPr>
        <w:t xml:space="preserve">experiences, </w:t>
      </w:r>
      <w:r w:rsidR="00CA4496">
        <w:rPr>
          <w:rFonts w:asciiTheme="majorHAnsi" w:hAnsiTheme="majorHAnsi"/>
        </w:rPr>
        <w:t>or seeming states.</w:t>
      </w:r>
      <w:r w:rsidR="00841F23">
        <w:rPr>
          <w:rStyle w:val="FootnoteReference"/>
          <w:rFonts w:asciiTheme="majorHAnsi" w:hAnsiTheme="majorHAnsi"/>
        </w:rPr>
        <w:footnoteReference w:id="39"/>
      </w:r>
      <w:r w:rsidR="00CA4496">
        <w:rPr>
          <w:rFonts w:asciiTheme="majorHAnsi" w:hAnsiTheme="majorHAnsi"/>
        </w:rPr>
        <w:t xml:space="preserve"> </w:t>
      </w:r>
      <w:r w:rsidR="005F62C9">
        <w:rPr>
          <w:rFonts w:asciiTheme="majorHAnsi" w:hAnsiTheme="majorHAnsi"/>
        </w:rPr>
        <w:t xml:space="preserve">In this way, the </w:t>
      </w:r>
      <w:proofErr w:type="spellStart"/>
      <w:r w:rsidR="005F62C9">
        <w:rPr>
          <w:rFonts w:asciiTheme="majorHAnsi" w:hAnsiTheme="majorHAnsi"/>
        </w:rPr>
        <w:t>evidentialist</w:t>
      </w:r>
      <w:proofErr w:type="spellEnd"/>
      <w:r w:rsidR="005F62C9">
        <w:rPr>
          <w:rFonts w:asciiTheme="majorHAnsi" w:hAnsiTheme="majorHAnsi"/>
        </w:rPr>
        <w:t xml:space="preserve"> can also affirm that it is rational to </w:t>
      </w:r>
      <w:r w:rsidR="00957E7D">
        <w:rPr>
          <w:rFonts w:asciiTheme="majorHAnsi" w:hAnsiTheme="majorHAnsi"/>
        </w:rPr>
        <w:t>have</w:t>
      </w:r>
      <w:r w:rsidR="005F62C9">
        <w:rPr>
          <w:rFonts w:asciiTheme="majorHAnsi" w:hAnsiTheme="majorHAnsi"/>
        </w:rPr>
        <w:t xml:space="preserve"> </w:t>
      </w:r>
      <w:proofErr w:type="gramStart"/>
      <w:r w:rsidR="005F62C9">
        <w:rPr>
          <w:rFonts w:asciiTheme="majorHAnsi" w:hAnsiTheme="majorHAnsi"/>
        </w:rPr>
        <w:t>as  basic</w:t>
      </w:r>
      <w:proofErr w:type="gramEnd"/>
      <w:r w:rsidR="005F62C9">
        <w:rPr>
          <w:rFonts w:asciiTheme="majorHAnsi" w:hAnsiTheme="majorHAnsi"/>
        </w:rPr>
        <w:t xml:space="preserve"> belief</w:t>
      </w:r>
      <w:r w:rsidR="00957E7D">
        <w:rPr>
          <w:rFonts w:asciiTheme="majorHAnsi" w:hAnsiTheme="majorHAnsi"/>
        </w:rPr>
        <w:t>s</w:t>
      </w:r>
      <w:r w:rsidR="005F62C9">
        <w:rPr>
          <w:rFonts w:asciiTheme="majorHAnsi" w:hAnsiTheme="majorHAnsi"/>
        </w:rPr>
        <w:t xml:space="preserve"> that there are other minds, that we should shun gratuitous cruelty, and that the world was not created five minutes ago. </w:t>
      </w:r>
    </w:p>
    <w:p w14:paraId="4ED14F44" w14:textId="77777777" w:rsidR="002A0E49" w:rsidRDefault="002A0E49" w:rsidP="002A0E49">
      <w:pPr>
        <w:autoSpaceDE w:val="0"/>
        <w:autoSpaceDN w:val="0"/>
        <w:adjustRightInd w:val="0"/>
        <w:spacing w:after="0" w:line="240" w:lineRule="auto"/>
        <w:rPr>
          <w:rFonts w:asciiTheme="majorHAnsi" w:hAnsiTheme="majorHAnsi"/>
        </w:rPr>
      </w:pPr>
    </w:p>
    <w:p w14:paraId="4EDABCF1" w14:textId="4F78FC2B" w:rsidR="00766AFE" w:rsidRDefault="002A0E49" w:rsidP="005769A3">
      <w:pPr>
        <w:autoSpaceDE w:val="0"/>
        <w:autoSpaceDN w:val="0"/>
        <w:adjustRightInd w:val="0"/>
        <w:spacing w:after="0" w:line="240" w:lineRule="auto"/>
        <w:rPr>
          <w:rFonts w:asciiTheme="majorHAnsi" w:hAnsiTheme="majorHAnsi"/>
        </w:rPr>
      </w:pPr>
      <w:r>
        <w:rPr>
          <w:rFonts w:asciiTheme="majorHAnsi" w:hAnsiTheme="majorHAnsi"/>
        </w:rPr>
        <w:t xml:space="preserve">Here’s </w:t>
      </w:r>
      <w:r w:rsidR="00AE246D">
        <w:rPr>
          <w:rFonts w:asciiTheme="majorHAnsi" w:hAnsiTheme="majorHAnsi"/>
        </w:rPr>
        <w:t>just one</w:t>
      </w:r>
      <w:r>
        <w:rPr>
          <w:rFonts w:asciiTheme="majorHAnsi" w:hAnsiTheme="majorHAnsi"/>
        </w:rPr>
        <w:t xml:space="preserve"> example of how this might be done. </w:t>
      </w:r>
      <w:proofErr w:type="spellStart"/>
      <w:r>
        <w:rPr>
          <w:rFonts w:asciiTheme="majorHAnsi" w:hAnsiTheme="majorHAnsi"/>
        </w:rPr>
        <w:t>E</w:t>
      </w:r>
      <w:r w:rsidR="001F10BA">
        <w:rPr>
          <w:rFonts w:asciiTheme="majorHAnsi" w:hAnsiTheme="majorHAnsi"/>
        </w:rPr>
        <w:t>videntialists</w:t>
      </w:r>
      <w:proofErr w:type="spellEnd"/>
      <w:r w:rsidR="001F10BA">
        <w:rPr>
          <w:rFonts w:asciiTheme="majorHAnsi" w:hAnsiTheme="majorHAnsi"/>
        </w:rPr>
        <w:t xml:space="preserve"> </w:t>
      </w:r>
      <w:r w:rsidR="00123F50">
        <w:rPr>
          <w:rFonts w:asciiTheme="majorHAnsi" w:hAnsiTheme="majorHAnsi"/>
        </w:rPr>
        <w:t xml:space="preserve">can </w:t>
      </w:r>
      <w:r w:rsidR="0010240A">
        <w:rPr>
          <w:rFonts w:asciiTheme="majorHAnsi" w:hAnsiTheme="majorHAnsi"/>
        </w:rPr>
        <w:t xml:space="preserve">maintain evidentialism </w:t>
      </w:r>
      <w:r>
        <w:rPr>
          <w:rFonts w:asciiTheme="majorHAnsi" w:hAnsiTheme="majorHAnsi"/>
        </w:rPr>
        <w:t xml:space="preserve">and hold that someone can rationally believe that God exists without argument </w:t>
      </w:r>
      <w:r w:rsidR="001F10BA">
        <w:rPr>
          <w:rFonts w:asciiTheme="majorHAnsi" w:hAnsiTheme="majorHAnsi"/>
        </w:rPr>
        <w:t>by holding to phenomenal conservatism.</w:t>
      </w:r>
      <w:r w:rsidR="004E268D">
        <w:rPr>
          <w:rStyle w:val="FootnoteReference"/>
          <w:rFonts w:asciiTheme="majorHAnsi" w:hAnsiTheme="majorHAnsi"/>
        </w:rPr>
        <w:footnoteReference w:id="40"/>
      </w:r>
      <w:r w:rsidR="001F10BA">
        <w:rPr>
          <w:rFonts w:asciiTheme="majorHAnsi" w:hAnsiTheme="majorHAnsi"/>
        </w:rPr>
        <w:t xml:space="preserve"> </w:t>
      </w:r>
      <w:r w:rsidR="006A258E">
        <w:rPr>
          <w:rFonts w:asciiTheme="majorHAnsi" w:hAnsiTheme="majorHAnsi"/>
        </w:rPr>
        <w:t>One way to formulate p</w:t>
      </w:r>
      <w:r w:rsidR="001F10BA">
        <w:rPr>
          <w:rFonts w:asciiTheme="majorHAnsi" w:hAnsiTheme="majorHAnsi"/>
        </w:rPr>
        <w:t xml:space="preserve">henomenal conservatism is </w:t>
      </w:r>
      <w:r w:rsidR="006A258E">
        <w:rPr>
          <w:rFonts w:asciiTheme="majorHAnsi" w:hAnsiTheme="majorHAnsi"/>
        </w:rPr>
        <w:t>this:</w:t>
      </w:r>
      <w:r w:rsidR="001F10BA">
        <w:rPr>
          <w:rFonts w:asciiTheme="majorHAnsi" w:hAnsiTheme="majorHAnsi"/>
        </w:rPr>
        <w:t xml:space="preserve"> if it seems to </w:t>
      </w:r>
      <w:r w:rsidR="00AE246D">
        <w:rPr>
          <w:rFonts w:asciiTheme="majorHAnsi" w:hAnsiTheme="majorHAnsi"/>
        </w:rPr>
        <w:t xml:space="preserve">a subject </w:t>
      </w:r>
      <w:r w:rsidR="001F10BA">
        <w:rPr>
          <w:rFonts w:asciiTheme="majorHAnsi" w:hAnsiTheme="majorHAnsi"/>
        </w:rPr>
        <w:t xml:space="preserve">S that </w:t>
      </w:r>
      <w:r w:rsidR="00AE246D">
        <w:rPr>
          <w:rFonts w:asciiTheme="majorHAnsi" w:hAnsiTheme="majorHAnsi"/>
        </w:rPr>
        <w:t xml:space="preserve">a proposition </w:t>
      </w:r>
      <w:r w:rsidR="001F10BA">
        <w:rPr>
          <w:rFonts w:asciiTheme="majorHAnsi" w:hAnsiTheme="majorHAnsi"/>
        </w:rPr>
        <w:t>p</w:t>
      </w:r>
      <w:r w:rsidR="00AE246D">
        <w:rPr>
          <w:rFonts w:asciiTheme="majorHAnsi" w:hAnsiTheme="majorHAnsi"/>
        </w:rPr>
        <w:t xml:space="preserve"> holds</w:t>
      </w:r>
      <w:r w:rsidR="001F10BA">
        <w:rPr>
          <w:rFonts w:asciiTheme="majorHAnsi" w:hAnsiTheme="majorHAnsi"/>
        </w:rPr>
        <w:t xml:space="preserve">, then S thereby has a </w:t>
      </w:r>
      <w:r w:rsidR="00B83CFC">
        <w:rPr>
          <w:rFonts w:asciiTheme="majorHAnsi" w:hAnsiTheme="majorHAnsi"/>
        </w:rPr>
        <w:t>(defeasible</w:t>
      </w:r>
      <w:r w:rsidR="00E41098">
        <w:rPr>
          <w:rFonts w:asciiTheme="majorHAnsi" w:hAnsiTheme="majorHAnsi"/>
        </w:rPr>
        <w:t xml:space="preserve">) </w:t>
      </w:r>
      <w:r w:rsidR="001F10BA">
        <w:rPr>
          <w:rFonts w:asciiTheme="majorHAnsi" w:hAnsiTheme="majorHAnsi"/>
        </w:rPr>
        <w:t>reason to believe p.</w:t>
      </w:r>
      <w:r w:rsidR="001F10BA">
        <w:rPr>
          <w:rStyle w:val="FootnoteReference"/>
          <w:rFonts w:asciiTheme="majorHAnsi" w:hAnsiTheme="majorHAnsi"/>
        </w:rPr>
        <w:footnoteReference w:id="41"/>
      </w:r>
      <w:r w:rsidR="001F10BA">
        <w:rPr>
          <w:rFonts w:asciiTheme="majorHAnsi" w:hAnsiTheme="majorHAnsi"/>
        </w:rPr>
        <w:t xml:space="preserve"> If the seeming state is sufficiently strong, then S thereby has a strong enough reason to believe p so that S is justified in believing p. These seeming states are not beliefs, they’re not self-evident, and they’re not certain, but they do constitute evidence. </w:t>
      </w:r>
      <w:r w:rsidR="00E41098">
        <w:rPr>
          <w:rFonts w:asciiTheme="majorHAnsi" w:hAnsiTheme="majorHAnsi"/>
        </w:rPr>
        <w:t xml:space="preserve">Thus, like </w:t>
      </w:r>
      <w:proofErr w:type="spellStart"/>
      <w:r w:rsidR="00E41098">
        <w:rPr>
          <w:rFonts w:asciiTheme="majorHAnsi" w:hAnsiTheme="majorHAnsi"/>
        </w:rPr>
        <w:t>Plantinga’s</w:t>
      </w:r>
      <w:proofErr w:type="spellEnd"/>
      <w:r w:rsidR="00E41098">
        <w:rPr>
          <w:rFonts w:asciiTheme="majorHAnsi" w:hAnsiTheme="majorHAnsi"/>
        </w:rPr>
        <w:t xml:space="preserve"> proper functionalism</w:t>
      </w:r>
      <w:r w:rsidR="0044451B">
        <w:rPr>
          <w:rFonts w:asciiTheme="majorHAnsi" w:hAnsiTheme="majorHAnsi"/>
        </w:rPr>
        <w:t xml:space="preserve">, </w:t>
      </w:r>
      <w:r w:rsidR="00D67BC8">
        <w:rPr>
          <w:rFonts w:asciiTheme="majorHAnsi" w:hAnsiTheme="majorHAnsi"/>
        </w:rPr>
        <w:t>phenomenal conservatism is</w:t>
      </w:r>
      <w:r w:rsidR="0044451B">
        <w:rPr>
          <w:rFonts w:asciiTheme="majorHAnsi" w:hAnsiTheme="majorHAnsi"/>
        </w:rPr>
        <w:t xml:space="preserve"> (or could at least </w:t>
      </w:r>
      <w:r w:rsidR="00AD1C8E">
        <w:rPr>
          <w:rFonts w:asciiTheme="majorHAnsi" w:hAnsiTheme="majorHAnsi"/>
        </w:rPr>
        <w:t>is</w:t>
      </w:r>
      <w:r w:rsidR="0044451B">
        <w:rPr>
          <w:rFonts w:asciiTheme="majorHAnsi" w:hAnsiTheme="majorHAnsi"/>
        </w:rPr>
        <w:t xml:space="preserve"> easily embodied in)</w:t>
      </w:r>
      <w:r w:rsidR="00E41098">
        <w:rPr>
          <w:rFonts w:asciiTheme="majorHAnsi" w:hAnsiTheme="majorHAnsi"/>
        </w:rPr>
        <w:t xml:space="preserve"> a form of </w:t>
      </w:r>
      <w:r w:rsidR="00D67BC8">
        <w:rPr>
          <w:rFonts w:asciiTheme="majorHAnsi" w:hAnsiTheme="majorHAnsi"/>
        </w:rPr>
        <w:t xml:space="preserve">non-classical </w:t>
      </w:r>
      <w:r w:rsidR="00E41098">
        <w:rPr>
          <w:rFonts w:asciiTheme="majorHAnsi" w:hAnsiTheme="majorHAnsi"/>
        </w:rPr>
        <w:t xml:space="preserve">foundationalism. </w:t>
      </w:r>
      <w:r w:rsidR="001F10BA">
        <w:rPr>
          <w:rFonts w:asciiTheme="majorHAnsi" w:hAnsiTheme="majorHAnsi"/>
        </w:rPr>
        <w:t xml:space="preserve">Further, it can seem to </w:t>
      </w:r>
      <w:r w:rsidR="00D67BC8">
        <w:rPr>
          <w:rFonts w:asciiTheme="majorHAnsi" w:hAnsiTheme="majorHAnsi"/>
        </w:rPr>
        <w:t>us</w:t>
      </w:r>
      <w:r w:rsidR="001F10BA">
        <w:rPr>
          <w:rFonts w:asciiTheme="majorHAnsi" w:hAnsiTheme="majorHAnsi"/>
        </w:rPr>
        <w:t xml:space="preserve"> sufficiently strongly that there are other minds, that we should shun gratuitous cruelty, and that the world was not created </w:t>
      </w:r>
      <w:r w:rsidR="005F0F44">
        <w:rPr>
          <w:rFonts w:asciiTheme="majorHAnsi" w:hAnsiTheme="majorHAnsi"/>
        </w:rPr>
        <w:t>five</w:t>
      </w:r>
      <w:r w:rsidR="001F10BA">
        <w:rPr>
          <w:rFonts w:asciiTheme="majorHAnsi" w:hAnsiTheme="majorHAnsi"/>
        </w:rPr>
        <w:t xml:space="preserve"> minutes ago. </w:t>
      </w:r>
      <w:r>
        <w:rPr>
          <w:rFonts w:asciiTheme="majorHAnsi" w:hAnsiTheme="majorHAnsi"/>
        </w:rPr>
        <w:t>T</w:t>
      </w:r>
      <w:r w:rsidR="001F10BA">
        <w:rPr>
          <w:rFonts w:asciiTheme="majorHAnsi" w:hAnsiTheme="majorHAnsi"/>
        </w:rPr>
        <w:t>o the phenomenal conservati</w:t>
      </w:r>
      <w:r w:rsidR="00F14AE0">
        <w:rPr>
          <w:rFonts w:asciiTheme="majorHAnsi" w:hAnsiTheme="majorHAnsi"/>
        </w:rPr>
        <w:t>ve</w:t>
      </w:r>
      <w:r w:rsidR="001F10BA">
        <w:rPr>
          <w:rFonts w:asciiTheme="majorHAnsi" w:hAnsiTheme="majorHAnsi"/>
        </w:rPr>
        <w:t xml:space="preserve"> </w:t>
      </w:r>
      <w:proofErr w:type="spellStart"/>
      <w:r w:rsidR="001F10BA">
        <w:rPr>
          <w:rFonts w:asciiTheme="majorHAnsi" w:hAnsiTheme="majorHAnsi"/>
        </w:rPr>
        <w:t>evidentialist</w:t>
      </w:r>
      <w:proofErr w:type="spellEnd"/>
      <w:r w:rsidR="00F14AE0">
        <w:rPr>
          <w:rFonts w:asciiTheme="majorHAnsi" w:hAnsiTheme="majorHAnsi"/>
        </w:rPr>
        <w:t xml:space="preserve"> who accepts </w:t>
      </w:r>
      <w:proofErr w:type="gramStart"/>
      <w:r w:rsidR="00F14AE0">
        <w:rPr>
          <w:rFonts w:asciiTheme="majorHAnsi" w:hAnsiTheme="majorHAnsi"/>
        </w:rPr>
        <w:t>that religious experiences</w:t>
      </w:r>
      <w:proofErr w:type="gramEnd"/>
      <w:r w:rsidR="00F14AE0">
        <w:rPr>
          <w:rFonts w:asciiTheme="majorHAnsi" w:hAnsiTheme="majorHAnsi"/>
        </w:rPr>
        <w:t xml:space="preserve"> make it seem that there is a God</w:t>
      </w:r>
      <w:r w:rsidR="001F10BA">
        <w:rPr>
          <w:rFonts w:asciiTheme="majorHAnsi" w:hAnsiTheme="majorHAnsi"/>
        </w:rPr>
        <w:t xml:space="preserve">, </w:t>
      </w:r>
      <w:r w:rsidR="00675ABA">
        <w:rPr>
          <w:rFonts w:asciiTheme="majorHAnsi" w:hAnsiTheme="majorHAnsi"/>
        </w:rPr>
        <w:t xml:space="preserve">beliefs </w:t>
      </w:r>
      <w:r w:rsidR="002953B3">
        <w:rPr>
          <w:rFonts w:asciiTheme="majorHAnsi" w:hAnsiTheme="majorHAnsi"/>
        </w:rPr>
        <w:t>(non-</w:t>
      </w:r>
      <w:proofErr w:type="spellStart"/>
      <w:r w:rsidR="002953B3">
        <w:rPr>
          <w:rFonts w:asciiTheme="majorHAnsi" w:hAnsiTheme="majorHAnsi"/>
        </w:rPr>
        <w:t>deviantly</w:t>
      </w:r>
      <w:proofErr w:type="spellEnd"/>
      <w:r w:rsidR="002953B3">
        <w:rPr>
          <w:rFonts w:asciiTheme="majorHAnsi" w:hAnsiTheme="majorHAnsi"/>
        </w:rPr>
        <w:t xml:space="preserve">) </w:t>
      </w:r>
      <w:r w:rsidR="00675ABA">
        <w:rPr>
          <w:rFonts w:asciiTheme="majorHAnsi" w:hAnsiTheme="majorHAnsi"/>
        </w:rPr>
        <w:t>resulting from the</w:t>
      </w:r>
      <w:r w:rsidR="002953B3">
        <w:rPr>
          <w:rFonts w:asciiTheme="majorHAnsi" w:hAnsiTheme="majorHAnsi"/>
        </w:rPr>
        <w:t>se</w:t>
      </w:r>
      <w:r w:rsidR="00675ABA">
        <w:rPr>
          <w:rFonts w:asciiTheme="majorHAnsi" w:hAnsiTheme="majorHAnsi"/>
        </w:rPr>
        <w:t xml:space="preserve"> experiences </w:t>
      </w:r>
      <w:r w:rsidR="002953B3">
        <w:rPr>
          <w:rFonts w:asciiTheme="majorHAnsi" w:hAnsiTheme="majorHAnsi"/>
        </w:rPr>
        <w:t xml:space="preserve">will be </w:t>
      </w:r>
      <w:r w:rsidR="00FA551E">
        <w:rPr>
          <w:rFonts w:asciiTheme="majorHAnsi" w:hAnsiTheme="majorHAnsi"/>
        </w:rPr>
        <w:t xml:space="preserve">properly </w:t>
      </w:r>
      <w:r w:rsidR="002953B3">
        <w:rPr>
          <w:rFonts w:asciiTheme="majorHAnsi" w:hAnsiTheme="majorHAnsi"/>
        </w:rPr>
        <w:t>based on evidence</w:t>
      </w:r>
      <w:r w:rsidR="005769A3">
        <w:rPr>
          <w:rFonts w:asciiTheme="majorHAnsi" w:hAnsiTheme="majorHAnsi"/>
        </w:rPr>
        <w:t>.</w:t>
      </w:r>
      <w:r w:rsidR="004E268D">
        <w:rPr>
          <w:rStyle w:val="FootnoteReference"/>
          <w:rFonts w:asciiTheme="majorHAnsi" w:hAnsiTheme="majorHAnsi"/>
        </w:rPr>
        <w:footnoteReference w:id="42"/>
      </w:r>
      <w:r w:rsidR="005769A3">
        <w:rPr>
          <w:rFonts w:asciiTheme="majorHAnsi" w:hAnsiTheme="majorHAnsi"/>
        </w:rPr>
        <w:t xml:space="preserve"> </w:t>
      </w:r>
      <w:r w:rsidR="00867A08">
        <w:rPr>
          <w:rFonts w:asciiTheme="majorHAnsi" w:hAnsiTheme="majorHAnsi"/>
        </w:rPr>
        <w:t xml:space="preserve">Thus, one can be both an epistemological </w:t>
      </w:r>
      <w:proofErr w:type="spellStart"/>
      <w:r w:rsidR="00867A08">
        <w:rPr>
          <w:rFonts w:asciiTheme="majorHAnsi" w:hAnsiTheme="majorHAnsi"/>
        </w:rPr>
        <w:t>evidentialist</w:t>
      </w:r>
      <w:proofErr w:type="spellEnd"/>
      <w:r w:rsidR="00867A08">
        <w:rPr>
          <w:rFonts w:asciiTheme="majorHAnsi" w:hAnsiTheme="majorHAnsi"/>
        </w:rPr>
        <w:t xml:space="preserve"> and a reformed epistemologist.</w:t>
      </w:r>
      <w:r w:rsidR="00867A08">
        <w:rPr>
          <w:rStyle w:val="FootnoteReference"/>
          <w:rFonts w:asciiTheme="majorHAnsi" w:hAnsiTheme="majorHAnsi"/>
        </w:rPr>
        <w:footnoteReference w:id="43"/>
      </w:r>
    </w:p>
    <w:p w14:paraId="388F5034" w14:textId="77777777" w:rsidR="007B30E7" w:rsidRDefault="007B30E7" w:rsidP="005769A3">
      <w:pPr>
        <w:autoSpaceDE w:val="0"/>
        <w:autoSpaceDN w:val="0"/>
        <w:adjustRightInd w:val="0"/>
        <w:spacing w:after="0" w:line="240" w:lineRule="auto"/>
        <w:rPr>
          <w:rFonts w:asciiTheme="majorHAnsi" w:hAnsiTheme="majorHAnsi"/>
        </w:rPr>
      </w:pPr>
    </w:p>
    <w:p w14:paraId="6D04AEE2" w14:textId="4F7BEDFD" w:rsidR="007B30E7" w:rsidRDefault="00867A08" w:rsidP="005769A3">
      <w:pPr>
        <w:autoSpaceDE w:val="0"/>
        <w:autoSpaceDN w:val="0"/>
        <w:adjustRightInd w:val="0"/>
        <w:spacing w:after="0" w:line="240" w:lineRule="auto"/>
        <w:rPr>
          <w:rFonts w:asciiTheme="majorHAnsi" w:hAnsiTheme="majorHAnsi"/>
        </w:rPr>
      </w:pPr>
      <w:r>
        <w:rPr>
          <w:rFonts w:asciiTheme="majorHAnsi" w:hAnsiTheme="majorHAnsi"/>
        </w:rPr>
        <w:lastRenderedPageBreak/>
        <w:t>Furthermore, s</w:t>
      </w:r>
      <w:r w:rsidR="00AE246D">
        <w:rPr>
          <w:rFonts w:asciiTheme="majorHAnsi" w:hAnsiTheme="majorHAnsi"/>
        </w:rPr>
        <w:t>omeone who holds to both e</w:t>
      </w:r>
      <w:r w:rsidR="007B30E7">
        <w:rPr>
          <w:rFonts w:asciiTheme="majorHAnsi" w:hAnsiTheme="majorHAnsi"/>
        </w:rPr>
        <w:t xml:space="preserve">videntialism and reformed epistemology </w:t>
      </w:r>
      <w:r w:rsidR="00AE246D">
        <w:rPr>
          <w:rFonts w:asciiTheme="majorHAnsi" w:hAnsiTheme="majorHAnsi"/>
        </w:rPr>
        <w:t xml:space="preserve">can also consistently be a </w:t>
      </w:r>
      <w:proofErr w:type="spellStart"/>
      <w:r w:rsidR="00AE246D">
        <w:rPr>
          <w:rFonts w:asciiTheme="majorHAnsi" w:hAnsiTheme="majorHAnsi"/>
        </w:rPr>
        <w:t>fideist</w:t>
      </w:r>
      <w:proofErr w:type="spellEnd"/>
      <w:r w:rsidR="0098076E">
        <w:rPr>
          <w:rFonts w:asciiTheme="majorHAnsi" w:hAnsiTheme="majorHAnsi"/>
        </w:rPr>
        <w:t xml:space="preserve"> of the weak type</w:t>
      </w:r>
      <w:r w:rsidR="007B30E7">
        <w:rPr>
          <w:rFonts w:asciiTheme="majorHAnsi" w:hAnsiTheme="majorHAnsi"/>
        </w:rPr>
        <w:t xml:space="preserve">. </w:t>
      </w:r>
      <w:r w:rsidR="00AE246D">
        <w:rPr>
          <w:rFonts w:asciiTheme="majorHAnsi" w:hAnsiTheme="majorHAnsi"/>
        </w:rPr>
        <w:t>This person</w:t>
      </w:r>
      <w:r w:rsidR="007B30E7">
        <w:rPr>
          <w:rFonts w:asciiTheme="majorHAnsi" w:hAnsiTheme="majorHAnsi"/>
        </w:rPr>
        <w:t xml:space="preserve"> can hold that there are conditions for adequately acquiring </w:t>
      </w:r>
      <w:proofErr w:type="gramStart"/>
      <w:r w:rsidR="007B30E7">
        <w:rPr>
          <w:rFonts w:asciiTheme="majorHAnsi" w:hAnsiTheme="majorHAnsi"/>
        </w:rPr>
        <w:t>evidence</w:t>
      </w:r>
      <w:r w:rsidR="00AE246D">
        <w:rPr>
          <w:rFonts w:asciiTheme="majorHAnsi" w:hAnsiTheme="majorHAnsi"/>
        </w:rPr>
        <w:t>,</w:t>
      </w:r>
      <w:proofErr w:type="gramEnd"/>
      <w:r w:rsidR="00AE246D">
        <w:rPr>
          <w:rFonts w:asciiTheme="majorHAnsi" w:hAnsiTheme="majorHAnsi"/>
        </w:rPr>
        <w:t xml:space="preserve"> and one of these </w:t>
      </w:r>
      <w:r w:rsidR="007B30E7">
        <w:rPr>
          <w:rFonts w:asciiTheme="majorHAnsi" w:hAnsiTheme="majorHAnsi"/>
        </w:rPr>
        <w:t>condition</w:t>
      </w:r>
      <w:r w:rsidR="00AE246D">
        <w:rPr>
          <w:rFonts w:asciiTheme="majorHAnsi" w:hAnsiTheme="majorHAnsi"/>
        </w:rPr>
        <w:t>s</w:t>
      </w:r>
      <w:r w:rsidR="007B30E7">
        <w:rPr>
          <w:rFonts w:asciiTheme="majorHAnsi" w:hAnsiTheme="majorHAnsi"/>
        </w:rPr>
        <w:t xml:space="preserve"> is faith. Perhaps this evidence is an experience or seeming or some other ground, and upon getting this evidence, the person is immediately justified in believing that God exists. </w:t>
      </w:r>
    </w:p>
    <w:p w14:paraId="67B605B1" w14:textId="77777777" w:rsidR="007B30E7" w:rsidRDefault="007B30E7" w:rsidP="005769A3">
      <w:pPr>
        <w:autoSpaceDE w:val="0"/>
        <w:autoSpaceDN w:val="0"/>
        <w:adjustRightInd w:val="0"/>
        <w:spacing w:after="0" w:line="240" w:lineRule="auto"/>
        <w:rPr>
          <w:rFonts w:asciiTheme="majorHAnsi" w:hAnsiTheme="majorHAnsi"/>
        </w:rPr>
      </w:pPr>
    </w:p>
    <w:p w14:paraId="4630B671" w14:textId="662A120F" w:rsidR="00365BF3" w:rsidRPr="00365BF3" w:rsidRDefault="005F62C9" w:rsidP="005769A3">
      <w:pPr>
        <w:autoSpaceDE w:val="0"/>
        <w:autoSpaceDN w:val="0"/>
        <w:adjustRightInd w:val="0"/>
        <w:spacing w:after="0" w:line="240" w:lineRule="auto"/>
        <w:rPr>
          <w:rFonts w:asciiTheme="majorHAnsi" w:hAnsiTheme="majorHAnsi"/>
          <w:b/>
        </w:rPr>
      </w:pPr>
      <w:r>
        <w:rPr>
          <w:rFonts w:asciiTheme="majorHAnsi" w:hAnsiTheme="majorHAnsi"/>
          <w:b/>
        </w:rPr>
        <w:t>6</w:t>
      </w:r>
      <w:r w:rsidR="00365BF3" w:rsidRPr="00365BF3">
        <w:rPr>
          <w:rFonts w:asciiTheme="majorHAnsi" w:hAnsiTheme="majorHAnsi"/>
          <w:b/>
        </w:rPr>
        <w:t>. Conclusion</w:t>
      </w:r>
    </w:p>
    <w:p w14:paraId="55D3E757" w14:textId="77777777" w:rsidR="00365BF3" w:rsidRDefault="00365BF3" w:rsidP="005769A3">
      <w:pPr>
        <w:autoSpaceDE w:val="0"/>
        <w:autoSpaceDN w:val="0"/>
        <w:adjustRightInd w:val="0"/>
        <w:spacing w:after="0" w:line="240" w:lineRule="auto"/>
        <w:rPr>
          <w:rFonts w:asciiTheme="majorHAnsi" w:hAnsiTheme="majorHAnsi"/>
        </w:rPr>
      </w:pPr>
    </w:p>
    <w:p w14:paraId="4D053F3A" w14:textId="64A15CC4" w:rsidR="00CE6165" w:rsidRDefault="007B30E7" w:rsidP="005769A3">
      <w:pPr>
        <w:autoSpaceDE w:val="0"/>
        <w:autoSpaceDN w:val="0"/>
        <w:adjustRightInd w:val="0"/>
        <w:spacing w:after="0" w:line="240" w:lineRule="auto"/>
        <w:rPr>
          <w:rFonts w:asciiTheme="majorHAnsi" w:hAnsiTheme="majorHAnsi"/>
        </w:rPr>
      </w:pPr>
      <w:r>
        <w:rPr>
          <w:rFonts w:asciiTheme="majorHAnsi" w:hAnsiTheme="majorHAnsi"/>
        </w:rPr>
        <w:t>Perhaps it is useful for someone to call herself an “</w:t>
      </w:r>
      <w:proofErr w:type="spellStart"/>
      <w:r>
        <w:rPr>
          <w:rFonts w:asciiTheme="majorHAnsi" w:hAnsiTheme="majorHAnsi"/>
        </w:rPr>
        <w:t>evidentialist</w:t>
      </w:r>
      <w:proofErr w:type="spellEnd"/>
      <w:r>
        <w:rPr>
          <w:rFonts w:asciiTheme="majorHAnsi" w:hAnsiTheme="majorHAnsi"/>
        </w:rPr>
        <w:t>” (</w:t>
      </w:r>
      <w:r w:rsidR="009D0AB2">
        <w:rPr>
          <w:rFonts w:asciiTheme="majorHAnsi" w:hAnsiTheme="majorHAnsi"/>
        </w:rPr>
        <w:t xml:space="preserve">to show her opposition to extreme </w:t>
      </w:r>
      <w:r w:rsidR="003C676C">
        <w:rPr>
          <w:rFonts w:asciiTheme="majorHAnsi" w:hAnsiTheme="majorHAnsi"/>
        </w:rPr>
        <w:t xml:space="preserve">or moderate </w:t>
      </w:r>
      <w:r w:rsidR="009D0AB2">
        <w:rPr>
          <w:rFonts w:asciiTheme="majorHAnsi" w:hAnsiTheme="majorHAnsi"/>
        </w:rPr>
        <w:t>fideism</w:t>
      </w:r>
      <w:r>
        <w:rPr>
          <w:rFonts w:asciiTheme="majorHAnsi" w:hAnsiTheme="majorHAnsi"/>
        </w:rPr>
        <w:t>) or a “reformed epistemologist” (</w:t>
      </w:r>
      <w:r w:rsidR="009D0AB2">
        <w:rPr>
          <w:rFonts w:asciiTheme="majorHAnsi" w:hAnsiTheme="majorHAnsi"/>
        </w:rPr>
        <w:t>to show her opposition to “the enlightenment view”</w:t>
      </w:r>
      <w:r>
        <w:rPr>
          <w:rFonts w:asciiTheme="majorHAnsi" w:hAnsiTheme="majorHAnsi"/>
        </w:rPr>
        <w:t xml:space="preserve">) or a </w:t>
      </w:r>
      <w:r w:rsidR="007E757A">
        <w:rPr>
          <w:rFonts w:asciiTheme="majorHAnsi" w:hAnsiTheme="majorHAnsi"/>
        </w:rPr>
        <w:t xml:space="preserve">(weak) </w:t>
      </w:r>
      <w:r>
        <w:rPr>
          <w:rFonts w:asciiTheme="majorHAnsi" w:hAnsiTheme="majorHAnsi"/>
        </w:rPr>
        <w:t>“</w:t>
      </w:r>
      <w:proofErr w:type="spellStart"/>
      <w:r>
        <w:rPr>
          <w:rFonts w:asciiTheme="majorHAnsi" w:hAnsiTheme="majorHAnsi"/>
        </w:rPr>
        <w:t>fideist</w:t>
      </w:r>
      <w:proofErr w:type="spellEnd"/>
      <w:r w:rsidR="007E757A">
        <w:rPr>
          <w:rFonts w:asciiTheme="majorHAnsi" w:hAnsiTheme="majorHAnsi"/>
        </w:rPr>
        <w:t>”</w:t>
      </w:r>
      <w:r>
        <w:rPr>
          <w:rFonts w:asciiTheme="majorHAnsi" w:hAnsiTheme="majorHAnsi"/>
        </w:rPr>
        <w:t xml:space="preserve"> (</w:t>
      </w:r>
      <w:r w:rsidR="009D0AB2">
        <w:rPr>
          <w:rFonts w:asciiTheme="majorHAnsi" w:hAnsiTheme="majorHAnsi"/>
        </w:rPr>
        <w:t>to show her opposition to the view that</w:t>
      </w:r>
      <w:r w:rsidR="00CE6165">
        <w:rPr>
          <w:rFonts w:asciiTheme="majorHAnsi" w:hAnsiTheme="majorHAnsi"/>
        </w:rPr>
        <w:t xml:space="preserve"> sin or faith </w:t>
      </w:r>
      <w:r w:rsidR="009D0AB2">
        <w:rPr>
          <w:rFonts w:asciiTheme="majorHAnsi" w:hAnsiTheme="majorHAnsi"/>
        </w:rPr>
        <w:t>isn’t</w:t>
      </w:r>
      <w:r w:rsidR="00CE6165">
        <w:rPr>
          <w:rFonts w:asciiTheme="majorHAnsi" w:hAnsiTheme="majorHAnsi"/>
        </w:rPr>
        <w:t xml:space="preserve"> relevant to rational belief formation</w:t>
      </w:r>
      <w:r w:rsidR="00CE6165" w:rsidRPr="005A7A9C">
        <w:rPr>
          <w:rFonts w:asciiTheme="majorHAnsi" w:hAnsiTheme="majorHAnsi"/>
        </w:rPr>
        <w:t xml:space="preserve">). </w:t>
      </w:r>
      <w:r w:rsidR="0098076E">
        <w:rPr>
          <w:rFonts w:asciiTheme="majorHAnsi" w:hAnsiTheme="majorHAnsi"/>
        </w:rPr>
        <w:t>These titles are</w:t>
      </w:r>
      <w:r w:rsidR="00554C6A" w:rsidRPr="005A7A9C">
        <w:rPr>
          <w:rFonts w:asciiTheme="majorHAnsi" w:hAnsiTheme="majorHAnsi"/>
        </w:rPr>
        <w:t xml:space="preserve"> useful as a means of identifying with a particular community with particular historical distinctive. </w:t>
      </w:r>
      <w:r w:rsidR="005A7A9C" w:rsidRPr="005A7A9C">
        <w:rPr>
          <w:rFonts w:asciiTheme="majorHAnsi" w:hAnsiTheme="majorHAnsi"/>
        </w:rPr>
        <w:t>Nevertheless, i</w:t>
      </w:r>
      <w:r w:rsidR="00CE6165" w:rsidRPr="005A7A9C">
        <w:rPr>
          <w:rFonts w:asciiTheme="majorHAnsi" w:hAnsiTheme="majorHAnsi"/>
        </w:rPr>
        <w:t>t should</w:t>
      </w:r>
      <w:r w:rsidR="00CE6165">
        <w:rPr>
          <w:rFonts w:asciiTheme="majorHAnsi" w:hAnsiTheme="majorHAnsi"/>
        </w:rPr>
        <w:t xml:space="preserve"> be clear that when someone says they belong to one of these three views, they’re not </w:t>
      </w:r>
      <w:r w:rsidR="0098076E">
        <w:rPr>
          <w:rFonts w:asciiTheme="majorHAnsi" w:hAnsiTheme="majorHAnsi"/>
        </w:rPr>
        <w:t xml:space="preserve">necessarily </w:t>
      </w:r>
      <w:r w:rsidR="00CE6165">
        <w:rPr>
          <w:rFonts w:asciiTheme="majorHAnsi" w:hAnsiTheme="majorHAnsi"/>
        </w:rPr>
        <w:t xml:space="preserve">opposing each other. They can, in fact, all get along. </w:t>
      </w:r>
    </w:p>
    <w:p w14:paraId="5D576B6F" w14:textId="77777777" w:rsidR="00CE6165" w:rsidRDefault="00CE6165" w:rsidP="005769A3">
      <w:pPr>
        <w:autoSpaceDE w:val="0"/>
        <w:autoSpaceDN w:val="0"/>
        <w:adjustRightInd w:val="0"/>
        <w:spacing w:after="0" w:line="240" w:lineRule="auto"/>
        <w:rPr>
          <w:rFonts w:asciiTheme="majorHAnsi" w:hAnsiTheme="majorHAnsi"/>
        </w:rPr>
      </w:pPr>
    </w:p>
    <w:p w14:paraId="7DC17995" w14:textId="3BE79770" w:rsidR="00FB7CF2" w:rsidRDefault="00FB7CF2">
      <w:pPr>
        <w:rPr>
          <w:rFonts w:asciiTheme="majorHAnsi" w:hAnsiTheme="majorHAnsi"/>
        </w:rPr>
      </w:pPr>
    </w:p>
    <w:p w14:paraId="0262376D" w14:textId="77777777" w:rsidR="00D36096" w:rsidRDefault="00D36096" w:rsidP="005769A3">
      <w:pPr>
        <w:autoSpaceDE w:val="0"/>
        <w:autoSpaceDN w:val="0"/>
        <w:adjustRightInd w:val="0"/>
        <w:spacing w:after="0" w:line="240" w:lineRule="auto"/>
        <w:rPr>
          <w:rFonts w:asciiTheme="majorHAnsi" w:hAnsiTheme="majorHAnsi"/>
        </w:rPr>
      </w:pPr>
    </w:p>
    <w:p w14:paraId="0CF51277" w14:textId="77777777" w:rsidR="00D36096" w:rsidRDefault="00D36096" w:rsidP="00D36096">
      <w:pPr>
        <w:autoSpaceDE w:val="0"/>
        <w:autoSpaceDN w:val="0"/>
        <w:adjustRightInd w:val="0"/>
        <w:spacing w:after="0" w:line="240" w:lineRule="auto"/>
        <w:jc w:val="center"/>
        <w:rPr>
          <w:rFonts w:asciiTheme="majorHAnsi" w:hAnsiTheme="majorHAnsi"/>
        </w:rPr>
      </w:pPr>
      <w:r>
        <w:rPr>
          <w:rFonts w:asciiTheme="majorHAnsi" w:hAnsiTheme="majorHAnsi"/>
        </w:rPr>
        <w:t>WORKS CITED</w:t>
      </w:r>
    </w:p>
    <w:p w14:paraId="30D205BF" w14:textId="77777777" w:rsidR="00D36096" w:rsidRDefault="00D36096" w:rsidP="005769A3">
      <w:pPr>
        <w:autoSpaceDE w:val="0"/>
        <w:autoSpaceDN w:val="0"/>
        <w:adjustRightInd w:val="0"/>
        <w:spacing w:after="0" w:line="240" w:lineRule="auto"/>
        <w:rPr>
          <w:rFonts w:asciiTheme="majorHAnsi" w:hAnsiTheme="majorHAnsi"/>
        </w:rPr>
      </w:pPr>
    </w:p>
    <w:p w14:paraId="043348CC" w14:textId="77777777" w:rsidR="00D36096" w:rsidRDefault="00D36096" w:rsidP="005769A3">
      <w:pPr>
        <w:autoSpaceDE w:val="0"/>
        <w:autoSpaceDN w:val="0"/>
        <w:adjustRightInd w:val="0"/>
        <w:spacing w:after="0" w:line="240" w:lineRule="auto"/>
        <w:rPr>
          <w:rFonts w:asciiTheme="majorHAnsi" w:hAnsiTheme="majorHAnsi"/>
        </w:rPr>
      </w:pPr>
      <w:r>
        <w:rPr>
          <w:rFonts w:asciiTheme="majorHAnsi" w:hAnsiTheme="majorHAnsi"/>
        </w:rPr>
        <w:t xml:space="preserve">Abraham, William (2006). </w:t>
      </w:r>
      <w:proofErr w:type="gramStart"/>
      <w:r w:rsidRPr="00BB099A">
        <w:rPr>
          <w:rFonts w:asciiTheme="majorHAnsi" w:hAnsiTheme="majorHAnsi"/>
          <w:i/>
        </w:rPr>
        <w:t>Crossing the Threshold of Divine Revelation</w:t>
      </w:r>
      <w:r>
        <w:rPr>
          <w:rFonts w:asciiTheme="majorHAnsi" w:hAnsiTheme="majorHAnsi"/>
        </w:rPr>
        <w:t>.</w:t>
      </w:r>
      <w:proofErr w:type="gramEnd"/>
      <w:r>
        <w:rPr>
          <w:rFonts w:asciiTheme="majorHAnsi" w:hAnsiTheme="majorHAnsi"/>
        </w:rPr>
        <w:t xml:space="preserve"> </w:t>
      </w:r>
      <w:proofErr w:type="spellStart"/>
      <w:r>
        <w:rPr>
          <w:rFonts w:asciiTheme="majorHAnsi" w:hAnsiTheme="majorHAnsi"/>
        </w:rPr>
        <w:t>Eerdman’s</w:t>
      </w:r>
      <w:proofErr w:type="spellEnd"/>
      <w:r>
        <w:rPr>
          <w:rFonts w:asciiTheme="majorHAnsi" w:hAnsiTheme="majorHAnsi"/>
        </w:rPr>
        <w:t xml:space="preserve"> </w:t>
      </w:r>
      <w:proofErr w:type="gramStart"/>
      <w:r>
        <w:rPr>
          <w:rFonts w:asciiTheme="majorHAnsi" w:hAnsiTheme="majorHAnsi"/>
        </w:rPr>
        <w:t>Publishing</w:t>
      </w:r>
      <w:proofErr w:type="gramEnd"/>
      <w:r>
        <w:rPr>
          <w:rFonts w:asciiTheme="majorHAnsi" w:hAnsiTheme="majorHAnsi"/>
        </w:rPr>
        <w:t>.</w:t>
      </w:r>
    </w:p>
    <w:p w14:paraId="3E7C6B3A" w14:textId="77777777" w:rsidR="00D36096" w:rsidRDefault="00D36096" w:rsidP="005769A3">
      <w:pPr>
        <w:autoSpaceDE w:val="0"/>
        <w:autoSpaceDN w:val="0"/>
        <w:adjustRightInd w:val="0"/>
        <w:spacing w:after="0" w:line="240" w:lineRule="auto"/>
        <w:rPr>
          <w:rFonts w:asciiTheme="majorHAnsi" w:hAnsiTheme="majorHAnsi"/>
        </w:rPr>
      </w:pPr>
    </w:p>
    <w:p w14:paraId="462A593D" w14:textId="77777777" w:rsidR="00BB099A" w:rsidRDefault="00BB099A" w:rsidP="005769A3">
      <w:pPr>
        <w:autoSpaceDE w:val="0"/>
        <w:autoSpaceDN w:val="0"/>
        <w:adjustRightInd w:val="0"/>
        <w:spacing w:after="0" w:line="240" w:lineRule="auto"/>
        <w:rPr>
          <w:rFonts w:asciiTheme="majorHAnsi" w:hAnsiTheme="majorHAnsi"/>
        </w:rPr>
      </w:pPr>
      <w:r>
        <w:rPr>
          <w:rFonts w:asciiTheme="majorHAnsi" w:hAnsiTheme="majorHAnsi"/>
        </w:rPr>
        <w:t xml:space="preserve">Alston, William (1993). </w:t>
      </w:r>
      <w:proofErr w:type="gramStart"/>
      <w:r w:rsidRPr="00757403">
        <w:rPr>
          <w:rFonts w:asciiTheme="majorHAnsi" w:hAnsiTheme="majorHAnsi"/>
          <w:i/>
        </w:rPr>
        <w:t>Perceiving God</w:t>
      </w:r>
      <w:r>
        <w:rPr>
          <w:rFonts w:asciiTheme="majorHAnsi" w:hAnsiTheme="majorHAnsi"/>
        </w:rPr>
        <w:t>.</w:t>
      </w:r>
      <w:proofErr w:type="gramEnd"/>
      <w:r>
        <w:rPr>
          <w:rFonts w:asciiTheme="majorHAnsi" w:hAnsiTheme="majorHAnsi"/>
        </w:rPr>
        <w:t xml:space="preserve"> </w:t>
      </w:r>
      <w:proofErr w:type="gramStart"/>
      <w:r w:rsidR="00757403">
        <w:rPr>
          <w:rFonts w:asciiTheme="majorHAnsi" w:hAnsiTheme="majorHAnsi"/>
        </w:rPr>
        <w:t>Cornell University Press.</w:t>
      </w:r>
      <w:proofErr w:type="gramEnd"/>
      <w:r w:rsidR="00757403">
        <w:rPr>
          <w:rFonts w:asciiTheme="majorHAnsi" w:hAnsiTheme="majorHAnsi"/>
        </w:rPr>
        <w:t xml:space="preserve"> </w:t>
      </w:r>
    </w:p>
    <w:p w14:paraId="61AE4E21" w14:textId="77777777" w:rsidR="000E7A45" w:rsidRDefault="000E7A45" w:rsidP="005769A3">
      <w:pPr>
        <w:autoSpaceDE w:val="0"/>
        <w:autoSpaceDN w:val="0"/>
        <w:adjustRightInd w:val="0"/>
        <w:spacing w:after="0" w:line="240" w:lineRule="auto"/>
        <w:rPr>
          <w:rFonts w:asciiTheme="majorHAnsi" w:hAnsiTheme="majorHAnsi"/>
        </w:rPr>
      </w:pPr>
    </w:p>
    <w:p w14:paraId="76F82113" w14:textId="77777777" w:rsidR="000E7A45" w:rsidRDefault="000E7A45" w:rsidP="005769A3">
      <w:pPr>
        <w:autoSpaceDE w:val="0"/>
        <w:autoSpaceDN w:val="0"/>
        <w:adjustRightInd w:val="0"/>
        <w:spacing w:after="0" w:line="240" w:lineRule="auto"/>
        <w:rPr>
          <w:rFonts w:asciiTheme="majorHAnsi" w:hAnsiTheme="majorHAnsi"/>
        </w:rPr>
      </w:pPr>
      <w:r>
        <w:rPr>
          <w:rFonts w:asciiTheme="majorHAnsi" w:hAnsiTheme="majorHAnsi"/>
        </w:rPr>
        <w:t xml:space="preserve">Bergmann, Michael (2006). </w:t>
      </w:r>
      <w:proofErr w:type="gramStart"/>
      <w:r>
        <w:rPr>
          <w:rFonts w:asciiTheme="majorHAnsi" w:hAnsiTheme="majorHAnsi"/>
        </w:rPr>
        <w:t xml:space="preserve">“Foundationalism” in the </w:t>
      </w:r>
      <w:r w:rsidRPr="000E7A45">
        <w:rPr>
          <w:rFonts w:asciiTheme="majorHAnsi" w:hAnsiTheme="majorHAnsi"/>
          <w:i/>
        </w:rPr>
        <w:t>New Dictionary of Apologetics</w:t>
      </w:r>
      <w:r>
        <w:rPr>
          <w:rFonts w:asciiTheme="majorHAnsi" w:hAnsiTheme="majorHAnsi"/>
        </w:rPr>
        <w:t>.</w:t>
      </w:r>
      <w:proofErr w:type="gramEnd"/>
      <w:r>
        <w:rPr>
          <w:rFonts w:asciiTheme="majorHAnsi" w:hAnsiTheme="majorHAnsi"/>
        </w:rPr>
        <w:t xml:space="preserve"> C. Campbell-Jack and G. McGrath, eds. Intervarsity Press, 274-277. </w:t>
      </w:r>
    </w:p>
    <w:p w14:paraId="2819D4FC" w14:textId="77777777" w:rsidR="000E7A45" w:rsidRDefault="000E7A45" w:rsidP="005769A3">
      <w:pPr>
        <w:autoSpaceDE w:val="0"/>
        <w:autoSpaceDN w:val="0"/>
        <w:adjustRightInd w:val="0"/>
        <w:spacing w:after="0" w:line="240" w:lineRule="auto"/>
        <w:rPr>
          <w:rFonts w:asciiTheme="majorHAnsi" w:hAnsiTheme="majorHAnsi"/>
        </w:rPr>
      </w:pPr>
    </w:p>
    <w:p w14:paraId="020C7D6D" w14:textId="77777777" w:rsidR="000E7A45" w:rsidRDefault="000E7A45" w:rsidP="005769A3">
      <w:pPr>
        <w:autoSpaceDE w:val="0"/>
        <w:autoSpaceDN w:val="0"/>
        <w:adjustRightInd w:val="0"/>
        <w:spacing w:after="0" w:line="240" w:lineRule="auto"/>
        <w:rPr>
          <w:rFonts w:asciiTheme="majorHAnsi" w:hAnsiTheme="majorHAnsi"/>
        </w:rPr>
      </w:pPr>
      <w:r>
        <w:rPr>
          <w:rFonts w:asciiTheme="majorHAnsi" w:hAnsiTheme="majorHAnsi"/>
        </w:rPr>
        <w:t xml:space="preserve">Bergmann, Michael (2010). “Religious Belief, Epistemology of (Recent Developments)” in </w:t>
      </w:r>
      <w:proofErr w:type="gramStart"/>
      <w:r w:rsidRPr="000E7A45">
        <w:rPr>
          <w:rFonts w:asciiTheme="majorHAnsi" w:hAnsiTheme="majorHAnsi"/>
          <w:i/>
        </w:rPr>
        <w:t>A</w:t>
      </w:r>
      <w:proofErr w:type="gramEnd"/>
      <w:r w:rsidRPr="000E7A45">
        <w:rPr>
          <w:rFonts w:asciiTheme="majorHAnsi" w:hAnsiTheme="majorHAnsi"/>
          <w:i/>
        </w:rPr>
        <w:t xml:space="preserve"> Companion to Epistemology</w:t>
      </w:r>
      <w:r>
        <w:rPr>
          <w:rFonts w:asciiTheme="majorHAnsi" w:hAnsiTheme="majorHAnsi"/>
        </w:rPr>
        <w:t>, 2</w:t>
      </w:r>
      <w:r w:rsidRPr="000E7A45">
        <w:rPr>
          <w:rFonts w:asciiTheme="majorHAnsi" w:hAnsiTheme="majorHAnsi"/>
          <w:vertAlign w:val="superscript"/>
        </w:rPr>
        <w:t>nd</w:t>
      </w:r>
      <w:r>
        <w:rPr>
          <w:rFonts w:asciiTheme="majorHAnsi" w:hAnsiTheme="majorHAnsi"/>
        </w:rPr>
        <w:t xml:space="preserve"> ed., Matthias </w:t>
      </w:r>
      <w:proofErr w:type="spellStart"/>
      <w:r>
        <w:rPr>
          <w:rFonts w:asciiTheme="majorHAnsi" w:hAnsiTheme="majorHAnsi"/>
        </w:rPr>
        <w:t>Steup</w:t>
      </w:r>
      <w:proofErr w:type="spellEnd"/>
      <w:r>
        <w:rPr>
          <w:rFonts w:asciiTheme="majorHAnsi" w:hAnsiTheme="majorHAnsi"/>
        </w:rPr>
        <w:t xml:space="preserve">, ed. Blackwell Publishers, 697-699. </w:t>
      </w:r>
    </w:p>
    <w:p w14:paraId="343462B7" w14:textId="77777777" w:rsidR="000E7A45" w:rsidRDefault="000E7A45" w:rsidP="005769A3">
      <w:pPr>
        <w:autoSpaceDE w:val="0"/>
        <w:autoSpaceDN w:val="0"/>
        <w:adjustRightInd w:val="0"/>
        <w:spacing w:after="0" w:line="240" w:lineRule="auto"/>
        <w:rPr>
          <w:rFonts w:asciiTheme="majorHAnsi" w:hAnsiTheme="majorHAnsi"/>
        </w:rPr>
      </w:pPr>
    </w:p>
    <w:p w14:paraId="58BBCF16" w14:textId="77777777" w:rsidR="000E7A45" w:rsidRDefault="000E7A45" w:rsidP="005769A3">
      <w:pPr>
        <w:autoSpaceDE w:val="0"/>
        <w:autoSpaceDN w:val="0"/>
        <w:adjustRightInd w:val="0"/>
        <w:spacing w:after="0" w:line="240" w:lineRule="auto"/>
        <w:rPr>
          <w:rFonts w:asciiTheme="majorHAnsi" w:hAnsiTheme="majorHAnsi"/>
        </w:rPr>
      </w:pPr>
      <w:r>
        <w:rPr>
          <w:rFonts w:asciiTheme="majorHAnsi" w:hAnsiTheme="majorHAnsi"/>
        </w:rPr>
        <w:t xml:space="preserve">Bergmann, Michael (2011). “Reformed Epistemology” in the </w:t>
      </w:r>
      <w:r w:rsidRPr="000E7A45">
        <w:rPr>
          <w:rFonts w:asciiTheme="majorHAnsi" w:hAnsiTheme="majorHAnsi"/>
          <w:i/>
        </w:rPr>
        <w:t>Cambridge Dictionary of Christian Theology</w:t>
      </w:r>
      <w:r>
        <w:rPr>
          <w:rFonts w:asciiTheme="majorHAnsi" w:hAnsiTheme="majorHAnsi"/>
        </w:rPr>
        <w:t xml:space="preserve">, David Ferguson, Karen </w:t>
      </w:r>
      <w:proofErr w:type="spellStart"/>
      <w:r>
        <w:rPr>
          <w:rFonts w:asciiTheme="majorHAnsi" w:hAnsiTheme="majorHAnsi"/>
        </w:rPr>
        <w:t>Kilby</w:t>
      </w:r>
      <w:proofErr w:type="spellEnd"/>
      <w:r>
        <w:rPr>
          <w:rFonts w:asciiTheme="majorHAnsi" w:hAnsiTheme="majorHAnsi"/>
        </w:rPr>
        <w:t xml:space="preserve">, Ian McFarland, and Iain Torrance, eds. Cambridge University Press, 436-437. </w:t>
      </w:r>
    </w:p>
    <w:p w14:paraId="120EF5DB" w14:textId="77777777" w:rsidR="004A6DEE" w:rsidRDefault="004A6DEE" w:rsidP="005769A3">
      <w:pPr>
        <w:autoSpaceDE w:val="0"/>
        <w:autoSpaceDN w:val="0"/>
        <w:adjustRightInd w:val="0"/>
        <w:spacing w:after="0" w:line="240" w:lineRule="auto"/>
        <w:rPr>
          <w:rFonts w:asciiTheme="majorHAnsi" w:hAnsiTheme="majorHAnsi"/>
        </w:rPr>
      </w:pPr>
    </w:p>
    <w:p w14:paraId="1D518CB4" w14:textId="77777777" w:rsidR="00602C39" w:rsidRDefault="00602C39" w:rsidP="005769A3">
      <w:pPr>
        <w:autoSpaceDE w:val="0"/>
        <w:autoSpaceDN w:val="0"/>
        <w:adjustRightInd w:val="0"/>
        <w:spacing w:after="0" w:line="240" w:lineRule="auto"/>
        <w:rPr>
          <w:rFonts w:asciiTheme="majorHAnsi" w:hAnsiTheme="majorHAnsi"/>
        </w:rPr>
      </w:pPr>
      <w:r>
        <w:rPr>
          <w:rFonts w:asciiTheme="majorHAnsi" w:hAnsiTheme="majorHAnsi"/>
        </w:rPr>
        <w:t xml:space="preserve">Bishop, John (2013). “Evidence” in the </w:t>
      </w:r>
      <w:proofErr w:type="spellStart"/>
      <w:r w:rsidRPr="00602C39">
        <w:rPr>
          <w:rFonts w:asciiTheme="majorHAnsi" w:hAnsiTheme="majorHAnsi"/>
          <w:i/>
        </w:rPr>
        <w:t>Routledge</w:t>
      </w:r>
      <w:proofErr w:type="spellEnd"/>
      <w:r w:rsidRPr="00602C39">
        <w:rPr>
          <w:rFonts w:asciiTheme="majorHAnsi" w:hAnsiTheme="majorHAnsi"/>
          <w:i/>
        </w:rPr>
        <w:t xml:space="preserve"> Companion to Theism</w:t>
      </w:r>
      <w:r>
        <w:rPr>
          <w:rFonts w:asciiTheme="majorHAnsi" w:hAnsiTheme="majorHAnsi"/>
        </w:rPr>
        <w:t xml:space="preserve">, Charles Taliaferro, Victoria Harrison, and Stewart Goetz, eds., Taylor &amp; Francis, 167-181. </w:t>
      </w:r>
    </w:p>
    <w:p w14:paraId="5C8F9AFF" w14:textId="77777777" w:rsidR="00602C39" w:rsidRDefault="00602C39" w:rsidP="005769A3">
      <w:pPr>
        <w:autoSpaceDE w:val="0"/>
        <w:autoSpaceDN w:val="0"/>
        <w:adjustRightInd w:val="0"/>
        <w:spacing w:after="0" w:line="240" w:lineRule="auto"/>
        <w:rPr>
          <w:rFonts w:asciiTheme="majorHAnsi" w:hAnsiTheme="majorHAnsi"/>
        </w:rPr>
      </w:pPr>
    </w:p>
    <w:p w14:paraId="5BE03FDA" w14:textId="7076A117" w:rsidR="004A6DEE" w:rsidRDefault="00602C39" w:rsidP="005769A3">
      <w:pPr>
        <w:autoSpaceDE w:val="0"/>
        <w:autoSpaceDN w:val="0"/>
        <w:adjustRightInd w:val="0"/>
        <w:spacing w:after="0" w:line="240" w:lineRule="auto"/>
        <w:rPr>
          <w:rFonts w:asciiTheme="majorHAnsi" w:hAnsiTheme="majorHAnsi"/>
        </w:rPr>
      </w:pPr>
      <w:r>
        <w:rPr>
          <w:rFonts w:asciiTheme="majorHAnsi" w:hAnsiTheme="majorHAnsi"/>
        </w:rPr>
        <w:t xml:space="preserve">Bishop, John (2007). </w:t>
      </w:r>
      <w:proofErr w:type="gramStart"/>
      <w:r w:rsidRPr="00602C39">
        <w:rPr>
          <w:rFonts w:asciiTheme="majorHAnsi" w:hAnsiTheme="majorHAnsi"/>
          <w:i/>
        </w:rPr>
        <w:t>Believing by Faith</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Oxford University Press.</w:t>
      </w:r>
      <w:proofErr w:type="gramEnd"/>
      <w:r>
        <w:rPr>
          <w:rFonts w:asciiTheme="majorHAnsi" w:hAnsiTheme="majorHAnsi"/>
        </w:rPr>
        <w:t xml:space="preserve"> </w:t>
      </w:r>
    </w:p>
    <w:p w14:paraId="44FE7260" w14:textId="77777777" w:rsidR="004A6DEE" w:rsidRDefault="004A6DEE" w:rsidP="005769A3">
      <w:pPr>
        <w:autoSpaceDE w:val="0"/>
        <w:autoSpaceDN w:val="0"/>
        <w:adjustRightInd w:val="0"/>
        <w:spacing w:after="0" w:line="240" w:lineRule="auto"/>
        <w:rPr>
          <w:rFonts w:asciiTheme="majorHAnsi" w:hAnsiTheme="majorHAnsi"/>
        </w:rPr>
      </w:pPr>
    </w:p>
    <w:p w14:paraId="1D062902" w14:textId="77777777" w:rsidR="00694DAC" w:rsidRDefault="00694DAC" w:rsidP="005769A3">
      <w:pPr>
        <w:autoSpaceDE w:val="0"/>
        <w:autoSpaceDN w:val="0"/>
        <w:adjustRightInd w:val="0"/>
        <w:spacing w:after="0" w:line="240" w:lineRule="auto"/>
        <w:rPr>
          <w:rFonts w:asciiTheme="majorHAnsi" w:hAnsiTheme="majorHAnsi"/>
        </w:rPr>
      </w:pPr>
      <w:r>
        <w:rPr>
          <w:rFonts w:asciiTheme="majorHAnsi" w:hAnsiTheme="majorHAnsi"/>
        </w:rPr>
        <w:t xml:space="preserve">Chisholm, Roderick (1989). </w:t>
      </w:r>
      <w:proofErr w:type="gramStart"/>
      <w:r w:rsidRPr="002A0B5F">
        <w:rPr>
          <w:rFonts w:asciiTheme="majorHAnsi" w:hAnsiTheme="majorHAnsi"/>
          <w:i/>
        </w:rPr>
        <w:t>Theory of Knowledge</w:t>
      </w:r>
      <w:r>
        <w:rPr>
          <w:rFonts w:asciiTheme="majorHAnsi" w:hAnsiTheme="majorHAnsi"/>
        </w:rPr>
        <w:t>, 3</w:t>
      </w:r>
      <w:r w:rsidRPr="002A0B5F">
        <w:rPr>
          <w:rFonts w:asciiTheme="majorHAnsi" w:hAnsiTheme="majorHAnsi"/>
          <w:vertAlign w:val="superscript"/>
        </w:rPr>
        <w:t>rd</w:t>
      </w:r>
      <w:r>
        <w:rPr>
          <w:rFonts w:asciiTheme="majorHAnsi" w:hAnsiTheme="majorHAnsi"/>
        </w:rPr>
        <w:t xml:space="preserve"> ed. Prentice Hall.</w:t>
      </w:r>
      <w:proofErr w:type="gramEnd"/>
      <w:r>
        <w:rPr>
          <w:rFonts w:asciiTheme="majorHAnsi" w:hAnsiTheme="majorHAnsi"/>
        </w:rPr>
        <w:t xml:space="preserve"> </w:t>
      </w:r>
    </w:p>
    <w:p w14:paraId="105FF53D" w14:textId="77777777" w:rsidR="00A67E55" w:rsidRDefault="00A67E55" w:rsidP="005769A3">
      <w:pPr>
        <w:autoSpaceDE w:val="0"/>
        <w:autoSpaceDN w:val="0"/>
        <w:adjustRightInd w:val="0"/>
        <w:spacing w:after="0" w:line="240" w:lineRule="auto"/>
        <w:rPr>
          <w:rFonts w:asciiTheme="majorHAnsi" w:hAnsiTheme="majorHAnsi"/>
        </w:rPr>
      </w:pPr>
    </w:p>
    <w:p w14:paraId="4C4FF1E3" w14:textId="77777777" w:rsidR="00A67E55" w:rsidRDefault="00A67E55" w:rsidP="005769A3">
      <w:pPr>
        <w:autoSpaceDE w:val="0"/>
        <w:autoSpaceDN w:val="0"/>
        <w:adjustRightInd w:val="0"/>
        <w:spacing w:after="0" w:line="240" w:lineRule="auto"/>
        <w:rPr>
          <w:rFonts w:asciiTheme="majorHAnsi" w:hAnsiTheme="majorHAnsi"/>
        </w:rPr>
      </w:pPr>
      <w:r>
        <w:rPr>
          <w:rFonts w:asciiTheme="majorHAnsi" w:hAnsiTheme="majorHAnsi"/>
        </w:rPr>
        <w:t xml:space="preserve">Clark, Kelly James (1990). </w:t>
      </w:r>
      <w:r w:rsidRPr="00A67E55">
        <w:rPr>
          <w:rFonts w:asciiTheme="majorHAnsi" w:hAnsiTheme="majorHAnsi"/>
          <w:i/>
        </w:rPr>
        <w:t>Return to Reason: A Critique of Enlightenment Evidentialism and a Defense of Reason and Belief in God</w:t>
      </w:r>
      <w:r>
        <w:rPr>
          <w:rFonts w:asciiTheme="majorHAnsi" w:hAnsiTheme="majorHAnsi"/>
        </w:rPr>
        <w:t xml:space="preserve">. </w:t>
      </w:r>
      <w:proofErr w:type="spellStart"/>
      <w:r>
        <w:rPr>
          <w:rFonts w:asciiTheme="majorHAnsi" w:hAnsiTheme="majorHAnsi"/>
        </w:rPr>
        <w:t>Eerdman’s</w:t>
      </w:r>
      <w:proofErr w:type="spellEnd"/>
      <w:r>
        <w:rPr>
          <w:rFonts w:asciiTheme="majorHAnsi" w:hAnsiTheme="majorHAnsi"/>
        </w:rPr>
        <w:t xml:space="preserve"> </w:t>
      </w:r>
      <w:proofErr w:type="gramStart"/>
      <w:r>
        <w:rPr>
          <w:rFonts w:asciiTheme="majorHAnsi" w:hAnsiTheme="majorHAnsi"/>
        </w:rPr>
        <w:t>Publishing</w:t>
      </w:r>
      <w:proofErr w:type="gramEnd"/>
      <w:r>
        <w:rPr>
          <w:rFonts w:asciiTheme="majorHAnsi" w:hAnsiTheme="majorHAnsi"/>
        </w:rPr>
        <w:t>.</w:t>
      </w:r>
    </w:p>
    <w:p w14:paraId="31FF6B4E" w14:textId="77777777" w:rsidR="00694DAC" w:rsidRDefault="00694DAC" w:rsidP="005769A3">
      <w:pPr>
        <w:autoSpaceDE w:val="0"/>
        <w:autoSpaceDN w:val="0"/>
        <w:adjustRightInd w:val="0"/>
        <w:spacing w:after="0" w:line="240" w:lineRule="auto"/>
        <w:rPr>
          <w:rFonts w:asciiTheme="majorHAnsi" w:hAnsiTheme="majorHAnsi"/>
        </w:rPr>
      </w:pPr>
    </w:p>
    <w:p w14:paraId="2EC46102" w14:textId="77777777" w:rsidR="00EE6812" w:rsidRDefault="00EE6812" w:rsidP="005769A3">
      <w:pPr>
        <w:autoSpaceDE w:val="0"/>
        <w:autoSpaceDN w:val="0"/>
        <w:adjustRightInd w:val="0"/>
        <w:spacing w:after="0" w:line="240" w:lineRule="auto"/>
        <w:rPr>
          <w:rFonts w:asciiTheme="majorHAnsi" w:hAnsiTheme="majorHAnsi"/>
        </w:rPr>
      </w:pPr>
      <w:r>
        <w:rPr>
          <w:rFonts w:asciiTheme="majorHAnsi" w:hAnsiTheme="majorHAnsi"/>
        </w:rPr>
        <w:t xml:space="preserve">Clark, Kelly James (2004). “Religious Epistemology” in the </w:t>
      </w:r>
      <w:r w:rsidRPr="00EE6812">
        <w:rPr>
          <w:rFonts w:asciiTheme="majorHAnsi" w:hAnsiTheme="majorHAnsi"/>
          <w:i/>
        </w:rPr>
        <w:t>Internet Encyclopedia of Philosophy</w:t>
      </w:r>
      <w:r>
        <w:rPr>
          <w:rFonts w:asciiTheme="majorHAnsi" w:hAnsiTheme="majorHAnsi"/>
        </w:rPr>
        <w:t xml:space="preserve">, James </w:t>
      </w:r>
      <w:proofErr w:type="spellStart"/>
      <w:r>
        <w:rPr>
          <w:rFonts w:asciiTheme="majorHAnsi" w:hAnsiTheme="majorHAnsi"/>
        </w:rPr>
        <w:t>Fieser</w:t>
      </w:r>
      <w:proofErr w:type="spellEnd"/>
      <w:r>
        <w:rPr>
          <w:rFonts w:asciiTheme="majorHAnsi" w:hAnsiTheme="majorHAnsi"/>
        </w:rPr>
        <w:t xml:space="preserve"> and Bradley Dowden, eds. URL: </w:t>
      </w:r>
      <w:r w:rsidRPr="00EE6812">
        <w:rPr>
          <w:rFonts w:asciiTheme="majorHAnsi" w:hAnsiTheme="majorHAnsi"/>
        </w:rPr>
        <w:t>http://www.iep.utm.edu/relig-ep/</w:t>
      </w:r>
    </w:p>
    <w:p w14:paraId="3ECA631E" w14:textId="77777777" w:rsidR="00EE6812" w:rsidRDefault="00EE6812" w:rsidP="005769A3">
      <w:pPr>
        <w:autoSpaceDE w:val="0"/>
        <w:autoSpaceDN w:val="0"/>
        <w:adjustRightInd w:val="0"/>
        <w:spacing w:after="0" w:line="240" w:lineRule="auto"/>
        <w:rPr>
          <w:rFonts w:asciiTheme="majorHAnsi" w:hAnsiTheme="majorHAnsi"/>
        </w:rPr>
      </w:pPr>
    </w:p>
    <w:p w14:paraId="7549441F" w14:textId="77777777" w:rsidR="0077551F" w:rsidRPr="00A67E55" w:rsidRDefault="0077551F" w:rsidP="0077551F">
      <w:pPr>
        <w:pStyle w:val="NoSpacing"/>
        <w:rPr>
          <w:rFonts w:asciiTheme="majorHAnsi" w:hAnsiTheme="majorHAnsi"/>
        </w:rPr>
      </w:pPr>
      <w:proofErr w:type="gramStart"/>
      <w:r w:rsidRPr="00A67E55">
        <w:rPr>
          <w:rFonts w:asciiTheme="majorHAnsi" w:hAnsiTheme="majorHAnsi"/>
        </w:rPr>
        <w:t xml:space="preserve">Clark, Kelly James and Raymond </w:t>
      </w:r>
      <w:proofErr w:type="spellStart"/>
      <w:r w:rsidRPr="00A67E55">
        <w:rPr>
          <w:rFonts w:asciiTheme="majorHAnsi" w:hAnsiTheme="majorHAnsi"/>
        </w:rPr>
        <w:t>VanArragon</w:t>
      </w:r>
      <w:proofErr w:type="spellEnd"/>
      <w:r w:rsidRPr="00A67E55">
        <w:rPr>
          <w:rFonts w:asciiTheme="majorHAnsi" w:hAnsiTheme="majorHAnsi"/>
        </w:rPr>
        <w:t xml:space="preserve"> (2011).</w:t>
      </w:r>
      <w:proofErr w:type="gramEnd"/>
      <w:r w:rsidRPr="00A67E55">
        <w:rPr>
          <w:rFonts w:asciiTheme="majorHAnsi" w:hAnsiTheme="majorHAnsi"/>
        </w:rPr>
        <w:t xml:space="preserve"> “Introduction” in </w:t>
      </w:r>
      <w:r>
        <w:rPr>
          <w:rFonts w:asciiTheme="majorHAnsi" w:hAnsiTheme="majorHAnsi"/>
        </w:rPr>
        <w:t xml:space="preserve">Evidence and Religious Belief, </w:t>
      </w:r>
      <w:r w:rsidRPr="00A67E55">
        <w:rPr>
          <w:rFonts w:asciiTheme="majorHAnsi" w:hAnsiTheme="majorHAnsi"/>
        </w:rPr>
        <w:t xml:space="preserve">Kelly James Clark and Raymond J. </w:t>
      </w:r>
      <w:proofErr w:type="spellStart"/>
      <w:r w:rsidRPr="00A67E55">
        <w:rPr>
          <w:rFonts w:asciiTheme="majorHAnsi" w:hAnsiTheme="majorHAnsi"/>
        </w:rPr>
        <w:t>VanArragon</w:t>
      </w:r>
      <w:proofErr w:type="spellEnd"/>
      <w:r w:rsidRPr="00A67E55">
        <w:rPr>
          <w:rFonts w:asciiTheme="majorHAnsi" w:hAnsiTheme="majorHAnsi"/>
        </w:rPr>
        <w:t xml:space="preserve">, eds. Oxford University Press, </w:t>
      </w:r>
      <w:r>
        <w:rPr>
          <w:rFonts w:asciiTheme="majorHAnsi" w:hAnsiTheme="majorHAnsi"/>
        </w:rPr>
        <w:t>1-12</w:t>
      </w:r>
      <w:r w:rsidRPr="00A67E55">
        <w:rPr>
          <w:rFonts w:asciiTheme="majorHAnsi" w:hAnsiTheme="majorHAnsi"/>
        </w:rPr>
        <w:t xml:space="preserve">. </w:t>
      </w:r>
    </w:p>
    <w:p w14:paraId="16C74B61" w14:textId="77777777" w:rsidR="0077551F" w:rsidRDefault="0077551F" w:rsidP="005769A3">
      <w:pPr>
        <w:autoSpaceDE w:val="0"/>
        <w:autoSpaceDN w:val="0"/>
        <w:adjustRightInd w:val="0"/>
        <w:spacing w:after="0" w:line="240" w:lineRule="auto"/>
        <w:rPr>
          <w:rFonts w:asciiTheme="majorHAnsi" w:hAnsiTheme="majorHAnsi"/>
        </w:rPr>
      </w:pPr>
    </w:p>
    <w:p w14:paraId="76A3944A" w14:textId="77777777" w:rsidR="00D36096" w:rsidRDefault="00D36096" w:rsidP="00D36096">
      <w:pPr>
        <w:autoSpaceDE w:val="0"/>
        <w:autoSpaceDN w:val="0"/>
        <w:adjustRightInd w:val="0"/>
        <w:spacing w:after="0" w:line="240" w:lineRule="auto"/>
        <w:rPr>
          <w:rFonts w:asciiTheme="majorHAnsi" w:hAnsiTheme="majorHAnsi"/>
        </w:rPr>
      </w:pPr>
      <w:proofErr w:type="spellStart"/>
      <w:proofErr w:type="gramStart"/>
      <w:r>
        <w:rPr>
          <w:rFonts w:asciiTheme="majorHAnsi" w:hAnsiTheme="majorHAnsi"/>
        </w:rPr>
        <w:t>Conee</w:t>
      </w:r>
      <w:proofErr w:type="spellEnd"/>
      <w:r>
        <w:rPr>
          <w:rFonts w:asciiTheme="majorHAnsi" w:hAnsiTheme="majorHAnsi"/>
        </w:rPr>
        <w:t>, Earl and Richard Feldman (2004).</w:t>
      </w:r>
      <w:proofErr w:type="gramEnd"/>
      <w:r>
        <w:rPr>
          <w:rFonts w:asciiTheme="majorHAnsi" w:hAnsiTheme="majorHAnsi"/>
        </w:rPr>
        <w:t xml:space="preserve"> </w:t>
      </w:r>
      <w:proofErr w:type="gramStart"/>
      <w:r w:rsidRPr="008A3FCF">
        <w:rPr>
          <w:rFonts w:asciiTheme="majorHAnsi" w:hAnsiTheme="majorHAnsi"/>
          <w:i/>
        </w:rPr>
        <w:t>Evidentialism</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Oxford University Press.</w:t>
      </w:r>
      <w:proofErr w:type="gramEnd"/>
      <w:r>
        <w:rPr>
          <w:rFonts w:asciiTheme="majorHAnsi" w:hAnsiTheme="majorHAnsi"/>
        </w:rPr>
        <w:t xml:space="preserve"> </w:t>
      </w:r>
    </w:p>
    <w:p w14:paraId="7C7CC2BB" w14:textId="77777777" w:rsidR="00D36096" w:rsidRDefault="00D36096" w:rsidP="00D36096">
      <w:pPr>
        <w:autoSpaceDE w:val="0"/>
        <w:autoSpaceDN w:val="0"/>
        <w:adjustRightInd w:val="0"/>
        <w:spacing w:after="0" w:line="240" w:lineRule="auto"/>
        <w:rPr>
          <w:rFonts w:asciiTheme="majorHAnsi" w:hAnsiTheme="majorHAnsi"/>
        </w:rPr>
      </w:pPr>
    </w:p>
    <w:p w14:paraId="594776D8" w14:textId="77777777" w:rsidR="00D36096" w:rsidRDefault="00D36096" w:rsidP="00D36096">
      <w:pPr>
        <w:autoSpaceDE w:val="0"/>
        <w:autoSpaceDN w:val="0"/>
        <w:adjustRightInd w:val="0"/>
        <w:spacing w:after="0" w:line="240" w:lineRule="auto"/>
        <w:rPr>
          <w:rFonts w:asciiTheme="majorHAnsi" w:hAnsiTheme="majorHAnsi"/>
        </w:rPr>
      </w:pPr>
      <w:proofErr w:type="spellStart"/>
      <w:proofErr w:type="gramStart"/>
      <w:r>
        <w:rPr>
          <w:rFonts w:asciiTheme="majorHAnsi" w:hAnsiTheme="majorHAnsi"/>
        </w:rPr>
        <w:t>Conee</w:t>
      </w:r>
      <w:proofErr w:type="spellEnd"/>
      <w:r>
        <w:rPr>
          <w:rFonts w:asciiTheme="majorHAnsi" w:hAnsiTheme="majorHAnsi"/>
        </w:rPr>
        <w:t>, Earl and Richard Feldman (2008).</w:t>
      </w:r>
      <w:proofErr w:type="gramEnd"/>
      <w:r>
        <w:rPr>
          <w:rFonts w:asciiTheme="majorHAnsi" w:hAnsiTheme="majorHAnsi"/>
        </w:rPr>
        <w:t xml:space="preserve"> “Evidence” in </w:t>
      </w:r>
      <w:r>
        <w:rPr>
          <w:rFonts w:asciiTheme="majorHAnsi" w:hAnsiTheme="majorHAnsi"/>
          <w:i/>
        </w:rPr>
        <w:t>Epistemology: New Essays</w:t>
      </w:r>
      <w:r>
        <w:rPr>
          <w:rFonts w:asciiTheme="majorHAnsi" w:hAnsiTheme="majorHAnsi"/>
        </w:rPr>
        <w:t xml:space="preserve">, Quentin Smith, ed., Oxford University Press, 83-104. </w:t>
      </w:r>
    </w:p>
    <w:p w14:paraId="25A72080" w14:textId="77777777" w:rsidR="00D36096" w:rsidRDefault="00D36096" w:rsidP="00D36096">
      <w:pPr>
        <w:autoSpaceDE w:val="0"/>
        <w:autoSpaceDN w:val="0"/>
        <w:adjustRightInd w:val="0"/>
        <w:spacing w:after="0" w:line="240" w:lineRule="auto"/>
        <w:rPr>
          <w:rFonts w:asciiTheme="majorHAnsi" w:hAnsiTheme="majorHAnsi"/>
        </w:rPr>
      </w:pPr>
    </w:p>
    <w:p w14:paraId="179694C9" w14:textId="77777777" w:rsidR="0088791C" w:rsidRPr="0088791C" w:rsidRDefault="0077551F" w:rsidP="0088791C">
      <w:pPr>
        <w:pStyle w:val="NoSpacing"/>
      </w:pPr>
      <w:r w:rsidRPr="00A67E55">
        <w:rPr>
          <w:rFonts w:asciiTheme="majorHAnsi" w:hAnsiTheme="majorHAnsi"/>
        </w:rPr>
        <w:t>Craig</w:t>
      </w:r>
      <w:r>
        <w:rPr>
          <w:rFonts w:asciiTheme="majorHAnsi" w:hAnsiTheme="majorHAnsi"/>
        </w:rPr>
        <w:t xml:space="preserve">, </w:t>
      </w:r>
      <w:r w:rsidRPr="00A67E55">
        <w:rPr>
          <w:rFonts w:asciiTheme="majorHAnsi" w:hAnsiTheme="majorHAnsi"/>
        </w:rPr>
        <w:t>William Lane</w:t>
      </w:r>
      <w:r>
        <w:rPr>
          <w:rFonts w:asciiTheme="majorHAnsi" w:hAnsiTheme="majorHAnsi"/>
        </w:rPr>
        <w:t xml:space="preserve"> (2000). “The Classical Method” in </w:t>
      </w:r>
      <w:r w:rsidRPr="00A67E55">
        <w:rPr>
          <w:rFonts w:asciiTheme="majorHAnsi" w:hAnsiTheme="majorHAnsi"/>
          <w:i/>
        </w:rPr>
        <w:t>Five Views on Apologetics</w:t>
      </w:r>
      <w:r>
        <w:rPr>
          <w:rFonts w:asciiTheme="majorHAnsi" w:hAnsiTheme="majorHAnsi"/>
        </w:rPr>
        <w:t>, Steven Cowan, ed. Zondervan Publishing, 25-55.</w:t>
      </w:r>
    </w:p>
    <w:p w14:paraId="06D6A509" w14:textId="77777777" w:rsidR="0088791C" w:rsidRDefault="0088791C" w:rsidP="00D36096">
      <w:pPr>
        <w:autoSpaceDE w:val="0"/>
        <w:autoSpaceDN w:val="0"/>
        <w:adjustRightInd w:val="0"/>
        <w:spacing w:after="0" w:line="240" w:lineRule="auto"/>
        <w:rPr>
          <w:rFonts w:asciiTheme="majorHAnsi" w:hAnsiTheme="majorHAnsi"/>
        </w:rPr>
      </w:pPr>
    </w:p>
    <w:p w14:paraId="0050C5B6" w14:textId="06E79133" w:rsidR="00994A3D" w:rsidRDefault="00994A3D" w:rsidP="00D36096">
      <w:pPr>
        <w:autoSpaceDE w:val="0"/>
        <w:autoSpaceDN w:val="0"/>
        <w:adjustRightInd w:val="0"/>
        <w:spacing w:after="0" w:line="240" w:lineRule="auto"/>
        <w:rPr>
          <w:rFonts w:asciiTheme="majorHAnsi" w:hAnsiTheme="majorHAnsi"/>
        </w:rPr>
      </w:pPr>
      <w:proofErr w:type="gramStart"/>
      <w:r>
        <w:rPr>
          <w:rFonts w:asciiTheme="majorHAnsi" w:hAnsiTheme="majorHAnsi"/>
        </w:rPr>
        <w:t>Dougherty, Trent (forthcoming</w:t>
      </w:r>
      <w:r w:rsidR="00150872">
        <w:rPr>
          <w:rFonts w:asciiTheme="majorHAnsi" w:hAnsiTheme="majorHAnsi"/>
        </w:rPr>
        <w:t>-a</w:t>
      </w:r>
      <w:r>
        <w:rPr>
          <w:rFonts w:asciiTheme="majorHAnsi" w:hAnsiTheme="majorHAnsi"/>
        </w:rPr>
        <w:t>).</w:t>
      </w:r>
      <w:proofErr w:type="gramEnd"/>
      <w:r>
        <w:rPr>
          <w:rFonts w:asciiTheme="majorHAnsi" w:hAnsiTheme="majorHAnsi"/>
        </w:rPr>
        <w:t xml:space="preserve">  “An </w:t>
      </w:r>
      <w:proofErr w:type="spellStart"/>
      <w:r>
        <w:rPr>
          <w:rFonts w:asciiTheme="majorHAnsi" w:hAnsiTheme="majorHAnsi"/>
        </w:rPr>
        <w:t>Evidentia</w:t>
      </w:r>
      <w:r w:rsidR="00875B9D">
        <w:rPr>
          <w:rFonts w:asciiTheme="majorHAnsi" w:hAnsiTheme="majorHAnsi"/>
        </w:rPr>
        <w:t>list</w:t>
      </w:r>
      <w:proofErr w:type="spellEnd"/>
      <w:r w:rsidR="00875B9D">
        <w:rPr>
          <w:rFonts w:asciiTheme="majorHAnsi" w:hAnsiTheme="majorHAnsi"/>
        </w:rPr>
        <w:t xml:space="preserve"> Account of Epistemic Trust” i</w:t>
      </w:r>
      <w:r>
        <w:rPr>
          <w:rFonts w:asciiTheme="majorHAnsi" w:hAnsiTheme="majorHAnsi"/>
        </w:rPr>
        <w:t xml:space="preserve">n </w:t>
      </w:r>
      <w:r w:rsidR="00FE4917">
        <w:rPr>
          <w:rFonts w:asciiTheme="majorHAnsi" w:hAnsiTheme="majorHAnsi"/>
          <w:i/>
        </w:rPr>
        <w:t>Perspectives on Religious Faith and Evidence</w:t>
      </w:r>
      <w:r w:rsidR="00FE4917">
        <w:rPr>
          <w:rFonts w:asciiTheme="majorHAnsi" w:hAnsiTheme="majorHAnsi"/>
        </w:rPr>
        <w:t>, Tim O’Connor a</w:t>
      </w:r>
      <w:r w:rsidR="00875B9D">
        <w:rPr>
          <w:rFonts w:asciiTheme="majorHAnsi" w:hAnsiTheme="majorHAnsi"/>
        </w:rPr>
        <w:t xml:space="preserve">nd Laura </w:t>
      </w:r>
      <w:proofErr w:type="spellStart"/>
      <w:r w:rsidR="00875B9D">
        <w:rPr>
          <w:rFonts w:asciiTheme="majorHAnsi" w:hAnsiTheme="majorHAnsi"/>
        </w:rPr>
        <w:t>Goins</w:t>
      </w:r>
      <w:proofErr w:type="spellEnd"/>
      <w:r w:rsidR="00875B9D">
        <w:rPr>
          <w:rFonts w:asciiTheme="majorHAnsi" w:hAnsiTheme="majorHAnsi"/>
        </w:rPr>
        <w:t xml:space="preserve"> (</w:t>
      </w:r>
      <w:proofErr w:type="gramStart"/>
      <w:r w:rsidR="00875B9D">
        <w:rPr>
          <w:rFonts w:asciiTheme="majorHAnsi" w:hAnsiTheme="majorHAnsi"/>
        </w:rPr>
        <w:t>eds</w:t>
      </w:r>
      <w:proofErr w:type="gramEnd"/>
      <w:r w:rsidR="00875B9D">
        <w:rPr>
          <w:rFonts w:asciiTheme="majorHAnsi" w:hAnsiTheme="majorHAnsi"/>
        </w:rPr>
        <w:t xml:space="preserve">.). </w:t>
      </w:r>
      <w:proofErr w:type="gramStart"/>
      <w:r w:rsidR="00FE4917">
        <w:rPr>
          <w:rFonts w:asciiTheme="majorHAnsi" w:hAnsiTheme="majorHAnsi"/>
        </w:rPr>
        <w:t>O</w:t>
      </w:r>
      <w:r w:rsidR="00DC4A9C">
        <w:rPr>
          <w:rFonts w:asciiTheme="majorHAnsi" w:hAnsiTheme="majorHAnsi"/>
        </w:rPr>
        <w:t xml:space="preserve">xford </w:t>
      </w:r>
      <w:r w:rsidR="00FE4917">
        <w:rPr>
          <w:rFonts w:asciiTheme="majorHAnsi" w:hAnsiTheme="majorHAnsi"/>
        </w:rPr>
        <w:t>U</w:t>
      </w:r>
      <w:r w:rsidR="00DC4A9C">
        <w:rPr>
          <w:rFonts w:asciiTheme="majorHAnsi" w:hAnsiTheme="majorHAnsi"/>
        </w:rPr>
        <w:t xml:space="preserve">niversity </w:t>
      </w:r>
      <w:r w:rsidR="00FE4917">
        <w:rPr>
          <w:rFonts w:asciiTheme="majorHAnsi" w:hAnsiTheme="majorHAnsi"/>
        </w:rPr>
        <w:t>P</w:t>
      </w:r>
      <w:r w:rsidR="00DC4A9C">
        <w:rPr>
          <w:rFonts w:asciiTheme="majorHAnsi" w:hAnsiTheme="majorHAnsi"/>
        </w:rPr>
        <w:t>ress</w:t>
      </w:r>
      <w:r w:rsidR="00FE4917">
        <w:rPr>
          <w:rFonts w:asciiTheme="majorHAnsi" w:hAnsiTheme="majorHAnsi"/>
        </w:rPr>
        <w:t>.</w:t>
      </w:r>
      <w:proofErr w:type="gramEnd"/>
    </w:p>
    <w:p w14:paraId="553FDF2B" w14:textId="77777777" w:rsidR="00150872" w:rsidRDefault="00150872" w:rsidP="00D36096">
      <w:pPr>
        <w:autoSpaceDE w:val="0"/>
        <w:autoSpaceDN w:val="0"/>
        <w:adjustRightInd w:val="0"/>
        <w:spacing w:after="0" w:line="240" w:lineRule="auto"/>
        <w:rPr>
          <w:rFonts w:asciiTheme="majorHAnsi" w:hAnsiTheme="majorHAnsi"/>
        </w:rPr>
      </w:pPr>
    </w:p>
    <w:p w14:paraId="0E6149D1" w14:textId="7C1DBA2D" w:rsidR="00150872" w:rsidRPr="00FE4917" w:rsidRDefault="00150872" w:rsidP="00150872">
      <w:pPr>
        <w:tabs>
          <w:tab w:val="left" w:pos="5161"/>
        </w:tabs>
        <w:autoSpaceDE w:val="0"/>
        <w:autoSpaceDN w:val="0"/>
        <w:adjustRightInd w:val="0"/>
        <w:spacing w:after="0" w:line="240" w:lineRule="auto"/>
        <w:rPr>
          <w:rFonts w:asciiTheme="majorHAnsi" w:hAnsiTheme="majorHAnsi"/>
        </w:rPr>
      </w:pPr>
      <w:r>
        <w:rPr>
          <w:rFonts w:asciiTheme="majorHAnsi" w:hAnsiTheme="majorHAnsi"/>
        </w:rPr>
        <w:t xml:space="preserve">Dougherty, Trent (forthcoming-b).  </w:t>
      </w:r>
      <w:r w:rsidRPr="00150872">
        <w:rPr>
          <w:rFonts w:asciiTheme="majorHAnsi" w:hAnsiTheme="majorHAnsi"/>
        </w:rPr>
        <w:t>“The Et</w:t>
      </w:r>
      <w:r w:rsidR="00113A7C">
        <w:rPr>
          <w:rFonts w:asciiTheme="majorHAnsi" w:hAnsiTheme="majorHAnsi"/>
        </w:rPr>
        <w:t>hics of Belief is (Just) Ethics” in</w:t>
      </w:r>
      <w:r w:rsidRPr="00150872">
        <w:rPr>
          <w:rFonts w:asciiTheme="majorHAnsi" w:hAnsiTheme="majorHAnsi"/>
        </w:rPr>
        <w:t xml:space="preserve"> </w:t>
      </w:r>
      <w:r w:rsidRPr="00150872">
        <w:rPr>
          <w:rFonts w:asciiTheme="majorHAnsi" w:hAnsiTheme="majorHAnsi"/>
          <w:i/>
        </w:rPr>
        <w:t>The Ethics of Belief</w:t>
      </w:r>
      <w:r w:rsidRPr="00150872">
        <w:rPr>
          <w:rFonts w:asciiTheme="majorHAnsi" w:hAnsiTheme="majorHAnsi"/>
        </w:rPr>
        <w:t>, Jonatha</w:t>
      </w:r>
      <w:r w:rsidR="00875B9D">
        <w:rPr>
          <w:rFonts w:asciiTheme="majorHAnsi" w:hAnsiTheme="majorHAnsi"/>
        </w:rPr>
        <w:t xml:space="preserve">n Matheson and Rico </w:t>
      </w:r>
      <w:proofErr w:type="spellStart"/>
      <w:r w:rsidR="00875B9D">
        <w:rPr>
          <w:rFonts w:asciiTheme="majorHAnsi" w:hAnsiTheme="majorHAnsi"/>
        </w:rPr>
        <w:t>Vitz</w:t>
      </w:r>
      <w:proofErr w:type="spellEnd"/>
      <w:r w:rsidR="00875B9D">
        <w:rPr>
          <w:rFonts w:asciiTheme="majorHAnsi" w:hAnsiTheme="majorHAnsi"/>
        </w:rPr>
        <w:t xml:space="preserve"> (</w:t>
      </w:r>
      <w:proofErr w:type="gramStart"/>
      <w:r w:rsidR="00875B9D">
        <w:rPr>
          <w:rFonts w:asciiTheme="majorHAnsi" w:hAnsiTheme="majorHAnsi"/>
        </w:rPr>
        <w:t>eds</w:t>
      </w:r>
      <w:proofErr w:type="gramEnd"/>
      <w:r w:rsidR="00875B9D">
        <w:rPr>
          <w:rFonts w:asciiTheme="majorHAnsi" w:hAnsiTheme="majorHAnsi"/>
        </w:rPr>
        <w:t>.).</w:t>
      </w:r>
      <w:r w:rsidRPr="00150872">
        <w:rPr>
          <w:rFonts w:asciiTheme="majorHAnsi" w:hAnsiTheme="majorHAnsi"/>
        </w:rPr>
        <w:t xml:space="preserve"> </w:t>
      </w:r>
      <w:proofErr w:type="gramStart"/>
      <w:r w:rsidRPr="00150872">
        <w:rPr>
          <w:rFonts w:asciiTheme="majorHAnsi" w:hAnsiTheme="majorHAnsi"/>
        </w:rPr>
        <w:t>Oxford University Press.</w:t>
      </w:r>
      <w:proofErr w:type="gramEnd"/>
      <w:r w:rsidRPr="00150872">
        <w:rPr>
          <w:rFonts w:asciiTheme="majorHAnsi" w:hAnsiTheme="majorHAnsi"/>
        </w:rPr>
        <w:t xml:space="preserve">  </w:t>
      </w:r>
    </w:p>
    <w:p w14:paraId="35BD8F64" w14:textId="77777777" w:rsidR="00994A3D" w:rsidRDefault="00994A3D" w:rsidP="00D36096">
      <w:pPr>
        <w:autoSpaceDE w:val="0"/>
        <w:autoSpaceDN w:val="0"/>
        <w:adjustRightInd w:val="0"/>
        <w:spacing w:after="0" w:line="240" w:lineRule="auto"/>
        <w:rPr>
          <w:rFonts w:asciiTheme="majorHAnsi" w:hAnsiTheme="majorHAnsi"/>
        </w:rPr>
      </w:pPr>
    </w:p>
    <w:p w14:paraId="11C03FBC" w14:textId="71005D5C" w:rsidR="001665A1" w:rsidRPr="00DC3BCC" w:rsidRDefault="001665A1" w:rsidP="00D36096">
      <w:pPr>
        <w:autoSpaceDE w:val="0"/>
        <w:autoSpaceDN w:val="0"/>
        <w:adjustRightInd w:val="0"/>
        <w:spacing w:after="0" w:line="240" w:lineRule="auto"/>
        <w:rPr>
          <w:rFonts w:asciiTheme="majorHAnsi" w:hAnsiTheme="majorHAnsi"/>
        </w:rPr>
      </w:pPr>
      <w:r>
        <w:rPr>
          <w:rFonts w:asciiTheme="majorHAnsi" w:hAnsiTheme="majorHAnsi"/>
        </w:rPr>
        <w:t>Dougherty, T</w:t>
      </w:r>
      <w:r w:rsidR="00113A7C">
        <w:rPr>
          <w:rFonts w:asciiTheme="majorHAnsi" w:hAnsiTheme="majorHAnsi"/>
        </w:rPr>
        <w:t>rent (201</w:t>
      </w:r>
      <w:r w:rsidR="001C1AE1">
        <w:rPr>
          <w:rFonts w:asciiTheme="majorHAnsi" w:hAnsiTheme="majorHAnsi"/>
        </w:rPr>
        <w:t>3</w:t>
      </w:r>
      <w:r w:rsidR="00113A7C">
        <w:rPr>
          <w:rFonts w:asciiTheme="majorHAnsi" w:hAnsiTheme="majorHAnsi"/>
        </w:rPr>
        <w:t>).  “Skeptical Theism</w:t>
      </w:r>
      <w:r>
        <w:rPr>
          <w:rFonts w:asciiTheme="majorHAnsi" w:hAnsiTheme="majorHAnsi"/>
        </w:rPr>
        <w:t>”</w:t>
      </w:r>
      <w:r w:rsidR="00113A7C">
        <w:rPr>
          <w:rFonts w:asciiTheme="majorHAnsi" w:hAnsiTheme="majorHAnsi"/>
        </w:rPr>
        <w:t xml:space="preserve"> in </w:t>
      </w:r>
      <w:proofErr w:type="gramStart"/>
      <w:r w:rsidR="00113A7C">
        <w:rPr>
          <w:rFonts w:asciiTheme="majorHAnsi" w:hAnsiTheme="majorHAnsi"/>
        </w:rPr>
        <w:t>the</w:t>
      </w:r>
      <w:r>
        <w:rPr>
          <w:rFonts w:asciiTheme="majorHAnsi" w:hAnsiTheme="majorHAnsi"/>
        </w:rPr>
        <w:t xml:space="preserve">  </w:t>
      </w:r>
      <w:r>
        <w:rPr>
          <w:rFonts w:asciiTheme="majorHAnsi" w:hAnsiTheme="majorHAnsi"/>
          <w:i/>
        </w:rPr>
        <w:t>Stanford</w:t>
      </w:r>
      <w:proofErr w:type="gramEnd"/>
      <w:r>
        <w:rPr>
          <w:rFonts w:asciiTheme="majorHAnsi" w:hAnsiTheme="majorHAnsi"/>
          <w:i/>
        </w:rPr>
        <w:t xml:space="preserve"> Encyclopedia of Philosophy</w:t>
      </w:r>
      <w:r w:rsidR="00113A7C">
        <w:rPr>
          <w:rFonts w:asciiTheme="majorHAnsi" w:hAnsiTheme="majorHAnsi"/>
        </w:rPr>
        <w:t xml:space="preserve">, </w:t>
      </w:r>
      <w:r w:rsidR="00875B9D">
        <w:rPr>
          <w:rFonts w:asciiTheme="majorHAnsi" w:hAnsiTheme="majorHAnsi"/>
        </w:rPr>
        <w:t xml:space="preserve">Ed </w:t>
      </w:r>
      <w:proofErr w:type="spellStart"/>
      <w:r w:rsidR="00875B9D">
        <w:rPr>
          <w:rFonts w:asciiTheme="majorHAnsi" w:hAnsiTheme="majorHAnsi"/>
        </w:rPr>
        <w:t>Zalta</w:t>
      </w:r>
      <w:proofErr w:type="spellEnd"/>
      <w:r w:rsidR="00875B9D">
        <w:rPr>
          <w:rFonts w:asciiTheme="majorHAnsi" w:hAnsiTheme="majorHAnsi"/>
        </w:rPr>
        <w:t xml:space="preserve">, ed. </w:t>
      </w:r>
      <w:r w:rsidR="00DC3BCC">
        <w:rPr>
          <w:rFonts w:asciiTheme="majorHAnsi" w:hAnsiTheme="majorHAnsi"/>
        </w:rPr>
        <w:t xml:space="preserve"> </w:t>
      </w:r>
      <w:r w:rsidR="00DC3BCC" w:rsidRPr="00DC3BCC">
        <w:rPr>
          <w:rFonts w:asciiTheme="majorHAnsi" w:hAnsiTheme="majorHAnsi"/>
        </w:rPr>
        <w:t>URL: http://plato.stanford.edu/entries/skeptical-theism/</w:t>
      </w:r>
    </w:p>
    <w:p w14:paraId="1759B883" w14:textId="77777777" w:rsidR="001665A1" w:rsidRDefault="001665A1" w:rsidP="00D36096">
      <w:pPr>
        <w:autoSpaceDE w:val="0"/>
        <w:autoSpaceDN w:val="0"/>
        <w:adjustRightInd w:val="0"/>
        <w:spacing w:after="0" w:line="240" w:lineRule="auto"/>
        <w:rPr>
          <w:rFonts w:asciiTheme="majorHAnsi" w:hAnsiTheme="majorHAnsi"/>
        </w:rPr>
      </w:pPr>
    </w:p>
    <w:p w14:paraId="7385FEB7" w14:textId="658068A2" w:rsidR="00D36096" w:rsidRDefault="00D36096" w:rsidP="00D36096">
      <w:pPr>
        <w:autoSpaceDE w:val="0"/>
        <w:autoSpaceDN w:val="0"/>
        <w:adjustRightInd w:val="0"/>
        <w:spacing w:after="0" w:line="240" w:lineRule="auto"/>
        <w:rPr>
          <w:rFonts w:asciiTheme="majorHAnsi" w:hAnsiTheme="majorHAnsi"/>
        </w:rPr>
      </w:pPr>
      <w:r>
        <w:rPr>
          <w:rFonts w:asciiTheme="majorHAnsi" w:hAnsiTheme="majorHAnsi"/>
        </w:rPr>
        <w:t>Dougherty, Trent (2011</w:t>
      </w:r>
      <w:r w:rsidR="0077682E">
        <w:rPr>
          <w:rFonts w:asciiTheme="majorHAnsi" w:hAnsiTheme="majorHAnsi"/>
        </w:rPr>
        <w:t>a</w:t>
      </w:r>
      <w:r>
        <w:rPr>
          <w:rFonts w:asciiTheme="majorHAnsi" w:hAnsiTheme="majorHAnsi"/>
        </w:rPr>
        <w:t xml:space="preserve">). </w:t>
      </w:r>
      <w:proofErr w:type="gramStart"/>
      <w:r w:rsidRPr="007E3DC0">
        <w:rPr>
          <w:rFonts w:asciiTheme="majorHAnsi" w:hAnsiTheme="majorHAnsi"/>
          <w:i/>
        </w:rPr>
        <w:t>Evidentialism and Its Discontents</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Oxford University Press.</w:t>
      </w:r>
      <w:proofErr w:type="gramEnd"/>
      <w:r>
        <w:rPr>
          <w:rFonts w:asciiTheme="majorHAnsi" w:hAnsiTheme="majorHAnsi"/>
        </w:rPr>
        <w:t xml:space="preserve"> </w:t>
      </w:r>
    </w:p>
    <w:p w14:paraId="03941EEB" w14:textId="77777777" w:rsidR="0077682E" w:rsidRDefault="0077682E" w:rsidP="00D36096">
      <w:pPr>
        <w:autoSpaceDE w:val="0"/>
        <w:autoSpaceDN w:val="0"/>
        <w:adjustRightInd w:val="0"/>
        <w:spacing w:after="0" w:line="240" w:lineRule="auto"/>
        <w:rPr>
          <w:rFonts w:asciiTheme="majorHAnsi" w:hAnsiTheme="majorHAnsi"/>
        </w:rPr>
      </w:pPr>
    </w:p>
    <w:p w14:paraId="3A7E8E24" w14:textId="516E3C94" w:rsidR="00597A4E" w:rsidRPr="00597A4E" w:rsidRDefault="0077682E" w:rsidP="00597A4E">
      <w:pPr>
        <w:autoSpaceDE w:val="0"/>
        <w:autoSpaceDN w:val="0"/>
        <w:adjustRightInd w:val="0"/>
        <w:spacing w:after="0" w:line="240" w:lineRule="auto"/>
        <w:rPr>
          <w:rFonts w:asciiTheme="majorHAnsi" w:hAnsiTheme="majorHAnsi"/>
        </w:rPr>
      </w:pPr>
      <w:r>
        <w:rPr>
          <w:rFonts w:asciiTheme="majorHAnsi" w:hAnsiTheme="majorHAnsi"/>
        </w:rPr>
        <w:t xml:space="preserve">Dougherty, Trent (2011b) </w:t>
      </w:r>
      <w:r w:rsidR="00597A4E" w:rsidRPr="00597A4E">
        <w:rPr>
          <w:rFonts w:asciiTheme="majorHAnsi" w:hAnsiTheme="majorHAnsi"/>
        </w:rPr>
        <w:t xml:space="preserve">“Reducing Responsibility: An </w:t>
      </w:r>
      <w:proofErr w:type="spellStart"/>
      <w:r w:rsidR="00597A4E" w:rsidRPr="00597A4E">
        <w:rPr>
          <w:rFonts w:asciiTheme="majorHAnsi" w:hAnsiTheme="majorHAnsi"/>
        </w:rPr>
        <w:t>Evidentialist</w:t>
      </w:r>
      <w:proofErr w:type="spellEnd"/>
      <w:r w:rsidR="00597A4E" w:rsidRPr="00597A4E">
        <w:rPr>
          <w:rFonts w:asciiTheme="majorHAnsi" w:hAnsiTheme="majorHAnsi"/>
        </w:rPr>
        <w:t xml:space="preserve"> Account of Ep</w:t>
      </w:r>
      <w:r w:rsidR="00113A7C">
        <w:rPr>
          <w:rFonts w:asciiTheme="majorHAnsi" w:hAnsiTheme="majorHAnsi"/>
        </w:rPr>
        <w:t>istemic Blame</w:t>
      </w:r>
      <w:r w:rsidR="00597A4E" w:rsidRPr="00597A4E">
        <w:rPr>
          <w:rFonts w:asciiTheme="majorHAnsi" w:hAnsiTheme="majorHAnsi"/>
        </w:rPr>
        <w:t>” </w:t>
      </w:r>
      <w:r w:rsidR="00597A4E" w:rsidRPr="00597A4E">
        <w:rPr>
          <w:rFonts w:asciiTheme="majorHAnsi" w:hAnsiTheme="majorHAnsi"/>
          <w:i/>
        </w:rPr>
        <w:t>European Journal of Philosophy</w:t>
      </w:r>
      <w:r w:rsidR="00875B9D">
        <w:rPr>
          <w:rFonts w:asciiTheme="majorHAnsi" w:hAnsiTheme="majorHAnsi"/>
        </w:rPr>
        <w:t xml:space="preserve"> 18:2,</w:t>
      </w:r>
      <w:r w:rsidR="00597A4E" w:rsidRPr="00597A4E">
        <w:rPr>
          <w:rFonts w:asciiTheme="majorHAnsi" w:hAnsiTheme="majorHAnsi"/>
        </w:rPr>
        <w:t xml:space="preserve"> 1-14.</w:t>
      </w:r>
    </w:p>
    <w:p w14:paraId="7689B860" w14:textId="77777777" w:rsidR="00D36096" w:rsidRDefault="00D36096" w:rsidP="00D36096">
      <w:pPr>
        <w:autoSpaceDE w:val="0"/>
        <w:autoSpaceDN w:val="0"/>
        <w:adjustRightInd w:val="0"/>
        <w:spacing w:after="0" w:line="240" w:lineRule="auto"/>
        <w:rPr>
          <w:rFonts w:asciiTheme="majorHAnsi" w:hAnsiTheme="majorHAnsi"/>
        </w:rPr>
      </w:pPr>
    </w:p>
    <w:p w14:paraId="1C732B7F" w14:textId="15FBDFF1" w:rsidR="00D36096" w:rsidRDefault="00150872" w:rsidP="00D36096">
      <w:pPr>
        <w:autoSpaceDE w:val="0"/>
        <w:autoSpaceDN w:val="0"/>
        <w:adjustRightInd w:val="0"/>
        <w:spacing w:after="0" w:line="240" w:lineRule="auto"/>
        <w:rPr>
          <w:rFonts w:asciiTheme="majorHAnsi" w:hAnsiTheme="majorHAnsi"/>
        </w:rPr>
      </w:pPr>
      <w:r>
        <w:rPr>
          <w:rFonts w:asciiTheme="majorHAnsi" w:hAnsiTheme="majorHAnsi"/>
        </w:rPr>
        <w:t>Dougherty, Trent (2011c</w:t>
      </w:r>
      <w:r w:rsidR="00D36096">
        <w:rPr>
          <w:rFonts w:asciiTheme="majorHAnsi" w:hAnsiTheme="majorHAnsi"/>
        </w:rPr>
        <w:t xml:space="preserve">). “Recent Work on the Problem of Evil” </w:t>
      </w:r>
      <w:r w:rsidR="00D36096" w:rsidRPr="00BE0896">
        <w:rPr>
          <w:rFonts w:asciiTheme="majorHAnsi" w:hAnsiTheme="majorHAnsi"/>
          <w:i/>
        </w:rPr>
        <w:t>Analysis</w:t>
      </w:r>
      <w:r w:rsidR="00D36096">
        <w:rPr>
          <w:rFonts w:asciiTheme="majorHAnsi" w:hAnsiTheme="majorHAnsi"/>
        </w:rPr>
        <w:t xml:space="preserve"> 71:3, 560-573.</w:t>
      </w:r>
    </w:p>
    <w:p w14:paraId="09585AEA" w14:textId="77777777" w:rsidR="00D36096" w:rsidRDefault="00D36096" w:rsidP="005769A3">
      <w:pPr>
        <w:autoSpaceDE w:val="0"/>
        <w:autoSpaceDN w:val="0"/>
        <w:adjustRightInd w:val="0"/>
        <w:spacing w:after="0" w:line="240" w:lineRule="auto"/>
        <w:rPr>
          <w:rFonts w:asciiTheme="majorHAnsi" w:hAnsiTheme="majorHAnsi"/>
        </w:rPr>
      </w:pPr>
    </w:p>
    <w:p w14:paraId="1DA48A31" w14:textId="77777777" w:rsidR="0088791C" w:rsidRDefault="0088791C" w:rsidP="005769A3">
      <w:pPr>
        <w:autoSpaceDE w:val="0"/>
        <w:autoSpaceDN w:val="0"/>
        <w:adjustRightInd w:val="0"/>
        <w:spacing w:after="0" w:line="240" w:lineRule="auto"/>
        <w:rPr>
          <w:rFonts w:asciiTheme="majorHAnsi" w:hAnsiTheme="majorHAnsi"/>
        </w:rPr>
      </w:pPr>
      <w:proofErr w:type="gramStart"/>
      <w:r>
        <w:rPr>
          <w:rFonts w:asciiTheme="majorHAnsi" w:hAnsiTheme="majorHAnsi"/>
        </w:rPr>
        <w:t>Dougherty, Trent and Paul Draper (2013).</w:t>
      </w:r>
      <w:proofErr w:type="gramEnd"/>
      <w:r>
        <w:rPr>
          <w:rFonts w:asciiTheme="majorHAnsi" w:hAnsiTheme="majorHAnsi"/>
        </w:rPr>
        <w:t xml:space="preserve"> </w:t>
      </w:r>
      <w:proofErr w:type="gramStart"/>
      <w:r>
        <w:rPr>
          <w:rFonts w:asciiTheme="majorHAnsi" w:hAnsiTheme="majorHAnsi"/>
        </w:rPr>
        <w:t xml:space="preserve">“Reflection on Draper’s Argument for Evil” in the </w:t>
      </w:r>
      <w:r w:rsidRPr="0088791C">
        <w:rPr>
          <w:rFonts w:asciiTheme="majorHAnsi" w:hAnsiTheme="majorHAnsi"/>
          <w:i/>
        </w:rPr>
        <w:t>Blackwell Companion to the Problem of Evil</w:t>
      </w:r>
      <w:r>
        <w:rPr>
          <w:rFonts w:asciiTheme="majorHAnsi" w:hAnsiTheme="majorHAnsi"/>
        </w:rPr>
        <w:t xml:space="preserve">, ed. Daniel Howard-Snyder and Justin </w:t>
      </w:r>
      <w:proofErr w:type="spellStart"/>
      <w:r>
        <w:rPr>
          <w:rFonts w:asciiTheme="majorHAnsi" w:hAnsiTheme="majorHAnsi"/>
        </w:rPr>
        <w:t>McBrayer</w:t>
      </w:r>
      <w:proofErr w:type="spellEnd"/>
      <w:r>
        <w:rPr>
          <w:rFonts w:asciiTheme="majorHAnsi" w:hAnsiTheme="majorHAnsi"/>
        </w:rPr>
        <w:t>.</w:t>
      </w:r>
      <w:proofErr w:type="gramEnd"/>
    </w:p>
    <w:p w14:paraId="4C5642B5" w14:textId="77777777" w:rsidR="0088791C" w:rsidRDefault="0088791C" w:rsidP="005769A3">
      <w:pPr>
        <w:autoSpaceDE w:val="0"/>
        <w:autoSpaceDN w:val="0"/>
        <w:adjustRightInd w:val="0"/>
        <w:spacing w:after="0" w:line="240" w:lineRule="auto"/>
        <w:rPr>
          <w:rFonts w:asciiTheme="majorHAnsi" w:hAnsiTheme="majorHAnsi"/>
        </w:rPr>
      </w:pPr>
    </w:p>
    <w:p w14:paraId="2449E97B" w14:textId="26CF5BE9" w:rsidR="00D36096" w:rsidRDefault="00D36096" w:rsidP="00D36096">
      <w:pPr>
        <w:autoSpaceDE w:val="0"/>
        <w:autoSpaceDN w:val="0"/>
        <w:adjustRightInd w:val="0"/>
        <w:spacing w:after="0" w:line="240" w:lineRule="auto"/>
        <w:rPr>
          <w:rFonts w:asciiTheme="majorHAnsi" w:hAnsiTheme="majorHAnsi"/>
        </w:rPr>
      </w:pPr>
      <w:proofErr w:type="gramStart"/>
      <w:r>
        <w:rPr>
          <w:rFonts w:asciiTheme="majorHAnsi" w:hAnsiTheme="majorHAnsi"/>
        </w:rPr>
        <w:t>Dougherty, Trent and Ross Parker</w:t>
      </w:r>
      <w:r w:rsidR="00ED2B9F">
        <w:rPr>
          <w:rFonts w:asciiTheme="majorHAnsi" w:hAnsiTheme="majorHAnsi"/>
        </w:rPr>
        <w:t xml:space="preserve"> (2013)</w:t>
      </w:r>
      <w:r>
        <w:rPr>
          <w:rFonts w:asciiTheme="majorHAnsi" w:hAnsiTheme="majorHAnsi"/>
        </w:rPr>
        <w:t>.</w:t>
      </w:r>
      <w:proofErr w:type="gramEnd"/>
      <w:r>
        <w:rPr>
          <w:rFonts w:asciiTheme="majorHAnsi" w:hAnsiTheme="majorHAnsi"/>
        </w:rPr>
        <w:t xml:space="preserve"> </w:t>
      </w:r>
      <w:r w:rsidR="00ED2B9F">
        <w:rPr>
          <w:rFonts w:asciiTheme="majorHAnsi" w:hAnsiTheme="majorHAnsi"/>
        </w:rPr>
        <w:t>“</w:t>
      </w:r>
      <w:r>
        <w:rPr>
          <w:rFonts w:asciiTheme="majorHAnsi" w:hAnsiTheme="majorHAnsi"/>
        </w:rPr>
        <w:t>Divine Hiddenness</w:t>
      </w:r>
      <w:r w:rsidR="00ED2B9F">
        <w:rPr>
          <w:rFonts w:asciiTheme="majorHAnsi" w:hAnsiTheme="majorHAnsi"/>
        </w:rPr>
        <w:t>” i</w:t>
      </w:r>
      <w:r>
        <w:rPr>
          <w:rFonts w:asciiTheme="majorHAnsi" w:hAnsiTheme="majorHAnsi"/>
        </w:rPr>
        <w:t xml:space="preserve">n the </w:t>
      </w:r>
      <w:proofErr w:type="spellStart"/>
      <w:r w:rsidRPr="00BE0896">
        <w:rPr>
          <w:rFonts w:asciiTheme="majorHAnsi" w:hAnsiTheme="majorHAnsi"/>
          <w:i/>
        </w:rPr>
        <w:t>Routledge</w:t>
      </w:r>
      <w:proofErr w:type="spellEnd"/>
      <w:r w:rsidRPr="00BE0896">
        <w:rPr>
          <w:rFonts w:asciiTheme="majorHAnsi" w:hAnsiTheme="majorHAnsi"/>
          <w:i/>
        </w:rPr>
        <w:t xml:space="preserve"> Encyclopedia of Philosophy</w:t>
      </w:r>
      <w:r>
        <w:rPr>
          <w:rFonts w:asciiTheme="majorHAnsi" w:hAnsiTheme="majorHAnsi"/>
        </w:rPr>
        <w:t xml:space="preserve">, Tim Crane, </w:t>
      </w:r>
      <w:proofErr w:type="gramStart"/>
      <w:r>
        <w:rPr>
          <w:rFonts w:asciiTheme="majorHAnsi" w:hAnsiTheme="majorHAnsi"/>
        </w:rPr>
        <w:t>ed</w:t>
      </w:r>
      <w:proofErr w:type="gramEnd"/>
      <w:r>
        <w:rPr>
          <w:rFonts w:asciiTheme="majorHAnsi" w:hAnsiTheme="majorHAnsi"/>
        </w:rPr>
        <w:t>.</w:t>
      </w:r>
    </w:p>
    <w:p w14:paraId="428ED15A" w14:textId="77777777" w:rsidR="0077551F" w:rsidRDefault="0077551F" w:rsidP="00D36096">
      <w:pPr>
        <w:autoSpaceDE w:val="0"/>
        <w:autoSpaceDN w:val="0"/>
        <w:adjustRightInd w:val="0"/>
        <w:spacing w:after="0" w:line="240" w:lineRule="auto"/>
        <w:rPr>
          <w:rFonts w:asciiTheme="majorHAnsi" w:hAnsiTheme="majorHAnsi"/>
        </w:rPr>
      </w:pPr>
    </w:p>
    <w:p w14:paraId="7C022FFA" w14:textId="77777777" w:rsidR="0077551F" w:rsidRDefault="0077551F" w:rsidP="0077551F">
      <w:pPr>
        <w:pStyle w:val="NoSpacing"/>
        <w:rPr>
          <w:rFonts w:asciiTheme="majorHAnsi" w:hAnsiTheme="majorHAnsi"/>
        </w:rPr>
      </w:pPr>
      <w:r w:rsidRPr="00A67E55">
        <w:rPr>
          <w:rFonts w:asciiTheme="majorHAnsi" w:hAnsiTheme="majorHAnsi"/>
        </w:rPr>
        <w:t xml:space="preserve">Evans, C. Stephen (2011). </w:t>
      </w:r>
      <w:proofErr w:type="gramStart"/>
      <w:r w:rsidRPr="00A67E55">
        <w:rPr>
          <w:rFonts w:asciiTheme="majorHAnsi" w:hAnsiTheme="majorHAnsi"/>
        </w:rPr>
        <w:t xml:space="preserve">“Religious Experience and the Question of Whether Belief in God Requires Evidence” in </w:t>
      </w:r>
      <w:r w:rsidRPr="00A67E55">
        <w:rPr>
          <w:rFonts w:asciiTheme="majorHAnsi" w:hAnsiTheme="majorHAnsi"/>
          <w:i/>
        </w:rPr>
        <w:t>Evidence and Religious Belief</w:t>
      </w:r>
      <w:r w:rsidRPr="00A67E55">
        <w:rPr>
          <w:rFonts w:asciiTheme="majorHAnsi" w:hAnsiTheme="majorHAnsi"/>
        </w:rPr>
        <w:t xml:space="preserve">, Kelly James Clark and Raymond J. </w:t>
      </w:r>
      <w:proofErr w:type="spellStart"/>
      <w:r w:rsidRPr="00A67E55">
        <w:rPr>
          <w:rFonts w:asciiTheme="majorHAnsi" w:hAnsiTheme="majorHAnsi"/>
        </w:rPr>
        <w:t>VanArragon</w:t>
      </w:r>
      <w:proofErr w:type="spellEnd"/>
      <w:r w:rsidRPr="00A67E55">
        <w:rPr>
          <w:rFonts w:asciiTheme="majorHAnsi" w:hAnsiTheme="majorHAnsi"/>
        </w:rPr>
        <w:t>, eds. Oxford University Press, 37-51.</w:t>
      </w:r>
      <w:proofErr w:type="gramEnd"/>
      <w:r w:rsidRPr="00A67E55">
        <w:rPr>
          <w:rFonts w:asciiTheme="majorHAnsi" w:hAnsiTheme="majorHAnsi"/>
        </w:rPr>
        <w:t xml:space="preserve"> </w:t>
      </w:r>
    </w:p>
    <w:p w14:paraId="7AF77231" w14:textId="77777777" w:rsidR="00D36096" w:rsidRDefault="00D36096" w:rsidP="005769A3">
      <w:pPr>
        <w:autoSpaceDE w:val="0"/>
        <w:autoSpaceDN w:val="0"/>
        <w:adjustRightInd w:val="0"/>
        <w:spacing w:after="0" w:line="240" w:lineRule="auto"/>
        <w:rPr>
          <w:rFonts w:asciiTheme="majorHAnsi" w:hAnsiTheme="majorHAnsi"/>
        </w:rPr>
      </w:pPr>
    </w:p>
    <w:p w14:paraId="01E4C30E" w14:textId="77777777" w:rsidR="0077551F" w:rsidRPr="0077551F" w:rsidRDefault="0077551F" w:rsidP="005769A3">
      <w:pPr>
        <w:autoSpaceDE w:val="0"/>
        <w:autoSpaceDN w:val="0"/>
        <w:adjustRightInd w:val="0"/>
        <w:spacing w:after="0" w:line="240" w:lineRule="auto"/>
        <w:rPr>
          <w:rFonts w:asciiTheme="majorHAnsi" w:hAnsiTheme="majorHAnsi" w:cs="AdvOT2f17b3c6"/>
        </w:rPr>
      </w:pPr>
      <w:r w:rsidRPr="00A67E55">
        <w:rPr>
          <w:rFonts w:asciiTheme="majorHAnsi" w:hAnsiTheme="majorHAnsi" w:cs="AdvOT2f17b3c6"/>
        </w:rPr>
        <w:t xml:space="preserve">Evans, C. Stephen (2010). </w:t>
      </w:r>
      <w:proofErr w:type="gramStart"/>
      <w:r w:rsidRPr="00A67E55">
        <w:rPr>
          <w:rFonts w:asciiTheme="majorHAnsi" w:hAnsiTheme="majorHAnsi" w:cs="AdvOT2f17b3c6"/>
          <w:i/>
        </w:rPr>
        <w:t>Natural Signs and Knowledge of God</w:t>
      </w:r>
      <w:r w:rsidRPr="00A67E55">
        <w:rPr>
          <w:rFonts w:asciiTheme="majorHAnsi" w:hAnsiTheme="majorHAnsi" w:cs="AdvOT2f17b3c6"/>
        </w:rPr>
        <w:t>.</w:t>
      </w:r>
      <w:proofErr w:type="gramEnd"/>
      <w:r w:rsidRPr="00A67E55">
        <w:rPr>
          <w:rFonts w:asciiTheme="majorHAnsi" w:hAnsiTheme="majorHAnsi" w:cs="AdvOT2f17b3c6"/>
        </w:rPr>
        <w:t xml:space="preserve"> </w:t>
      </w:r>
      <w:proofErr w:type="gramStart"/>
      <w:r w:rsidRPr="00A67E55">
        <w:rPr>
          <w:rFonts w:asciiTheme="majorHAnsi" w:hAnsiTheme="majorHAnsi" w:cs="AdvOT2f17b3c6"/>
        </w:rPr>
        <w:t>Oxford University Press.</w:t>
      </w:r>
      <w:proofErr w:type="gramEnd"/>
      <w:r w:rsidRPr="00A67E55">
        <w:rPr>
          <w:rFonts w:asciiTheme="majorHAnsi" w:hAnsiTheme="majorHAnsi" w:cs="AdvOT2f17b3c6"/>
        </w:rPr>
        <w:t xml:space="preserve"> </w:t>
      </w:r>
    </w:p>
    <w:p w14:paraId="401BB04D" w14:textId="77777777" w:rsidR="0077551F" w:rsidRDefault="0077551F" w:rsidP="005769A3">
      <w:pPr>
        <w:autoSpaceDE w:val="0"/>
        <w:autoSpaceDN w:val="0"/>
        <w:adjustRightInd w:val="0"/>
        <w:spacing w:after="0" w:line="240" w:lineRule="auto"/>
        <w:rPr>
          <w:rFonts w:asciiTheme="majorHAnsi" w:hAnsiTheme="majorHAnsi"/>
        </w:rPr>
      </w:pPr>
    </w:p>
    <w:p w14:paraId="01474701" w14:textId="77777777" w:rsidR="00BE0896" w:rsidRDefault="00BE0896" w:rsidP="005769A3">
      <w:pPr>
        <w:autoSpaceDE w:val="0"/>
        <w:autoSpaceDN w:val="0"/>
        <w:adjustRightInd w:val="0"/>
        <w:spacing w:after="0" w:line="240" w:lineRule="auto"/>
        <w:rPr>
          <w:rFonts w:asciiTheme="majorHAnsi" w:hAnsiTheme="majorHAnsi"/>
        </w:rPr>
      </w:pPr>
      <w:r>
        <w:rPr>
          <w:rFonts w:asciiTheme="majorHAnsi" w:hAnsiTheme="majorHAnsi"/>
        </w:rPr>
        <w:t xml:space="preserve">Evans, C. Stephen (2009). </w:t>
      </w:r>
      <w:r w:rsidRPr="00BE0896">
        <w:rPr>
          <w:rFonts w:asciiTheme="majorHAnsi" w:hAnsiTheme="majorHAnsi"/>
          <w:i/>
        </w:rPr>
        <w:t>Kierkegaard: An Introduction</w:t>
      </w:r>
      <w:r>
        <w:rPr>
          <w:rFonts w:asciiTheme="majorHAnsi" w:hAnsiTheme="majorHAnsi"/>
        </w:rPr>
        <w:t xml:space="preserve">. </w:t>
      </w:r>
      <w:proofErr w:type="gramStart"/>
      <w:r>
        <w:rPr>
          <w:rFonts w:asciiTheme="majorHAnsi" w:hAnsiTheme="majorHAnsi"/>
        </w:rPr>
        <w:t>Cambridge University Press.</w:t>
      </w:r>
      <w:proofErr w:type="gramEnd"/>
    </w:p>
    <w:p w14:paraId="267BB15B" w14:textId="77777777" w:rsidR="00D10BB2" w:rsidRDefault="00D10BB2" w:rsidP="005769A3">
      <w:pPr>
        <w:autoSpaceDE w:val="0"/>
        <w:autoSpaceDN w:val="0"/>
        <w:adjustRightInd w:val="0"/>
        <w:spacing w:after="0" w:line="240" w:lineRule="auto"/>
        <w:rPr>
          <w:rFonts w:asciiTheme="majorHAnsi" w:hAnsiTheme="majorHAnsi"/>
        </w:rPr>
      </w:pPr>
    </w:p>
    <w:p w14:paraId="724FA82E" w14:textId="77777777" w:rsidR="00D10BB2" w:rsidRDefault="00D10BB2" w:rsidP="005769A3">
      <w:pPr>
        <w:autoSpaceDE w:val="0"/>
        <w:autoSpaceDN w:val="0"/>
        <w:adjustRightInd w:val="0"/>
        <w:spacing w:after="0" w:line="240" w:lineRule="auto"/>
        <w:rPr>
          <w:rFonts w:asciiTheme="majorHAnsi" w:hAnsiTheme="majorHAnsi"/>
        </w:rPr>
      </w:pPr>
      <w:r>
        <w:rPr>
          <w:rFonts w:asciiTheme="majorHAnsi" w:hAnsiTheme="majorHAnsi"/>
        </w:rPr>
        <w:t xml:space="preserve">Evans, C. Stephen (1998). </w:t>
      </w:r>
      <w:r w:rsidRPr="00D10BB2">
        <w:rPr>
          <w:rFonts w:asciiTheme="majorHAnsi" w:hAnsiTheme="majorHAnsi"/>
          <w:i/>
        </w:rPr>
        <w:t xml:space="preserve">Faith </w:t>
      </w:r>
      <w:proofErr w:type="gramStart"/>
      <w:r w:rsidRPr="00D10BB2">
        <w:rPr>
          <w:rFonts w:asciiTheme="majorHAnsi" w:hAnsiTheme="majorHAnsi"/>
          <w:i/>
        </w:rPr>
        <w:t>Beyond</w:t>
      </w:r>
      <w:proofErr w:type="gramEnd"/>
      <w:r w:rsidRPr="00D10BB2">
        <w:rPr>
          <w:rFonts w:asciiTheme="majorHAnsi" w:hAnsiTheme="majorHAnsi"/>
          <w:i/>
        </w:rPr>
        <w:t xml:space="preserve"> Reason: A </w:t>
      </w:r>
      <w:proofErr w:type="spellStart"/>
      <w:r w:rsidRPr="00D10BB2">
        <w:rPr>
          <w:rFonts w:asciiTheme="majorHAnsi" w:hAnsiTheme="majorHAnsi"/>
          <w:i/>
        </w:rPr>
        <w:t>Kierkegaarding</w:t>
      </w:r>
      <w:proofErr w:type="spellEnd"/>
      <w:r w:rsidRPr="00D10BB2">
        <w:rPr>
          <w:rFonts w:asciiTheme="majorHAnsi" w:hAnsiTheme="majorHAnsi"/>
          <w:i/>
        </w:rPr>
        <w:t xml:space="preserve"> Account</w:t>
      </w:r>
      <w:r>
        <w:rPr>
          <w:rFonts w:asciiTheme="majorHAnsi" w:hAnsiTheme="majorHAnsi"/>
        </w:rPr>
        <w:t xml:space="preserve">. </w:t>
      </w:r>
      <w:proofErr w:type="spellStart"/>
      <w:r>
        <w:rPr>
          <w:rFonts w:asciiTheme="majorHAnsi" w:hAnsiTheme="majorHAnsi"/>
        </w:rPr>
        <w:t>Eerdman’s</w:t>
      </w:r>
      <w:proofErr w:type="spellEnd"/>
      <w:r>
        <w:rPr>
          <w:rFonts w:asciiTheme="majorHAnsi" w:hAnsiTheme="majorHAnsi"/>
        </w:rPr>
        <w:t xml:space="preserve"> </w:t>
      </w:r>
      <w:proofErr w:type="gramStart"/>
      <w:r>
        <w:rPr>
          <w:rFonts w:asciiTheme="majorHAnsi" w:hAnsiTheme="majorHAnsi"/>
        </w:rPr>
        <w:t>Publishing</w:t>
      </w:r>
      <w:proofErr w:type="gramEnd"/>
      <w:r>
        <w:rPr>
          <w:rFonts w:asciiTheme="majorHAnsi" w:hAnsiTheme="majorHAnsi"/>
        </w:rPr>
        <w:t>.</w:t>
      </w:r>
    </w:p>
    <w:p w14:paraId="74F3D3EC" w14:textId="77777777" w:rsidR="00650B6D" w:rsidRDefault="00650B6D" w:rsidP="005769A3">
      <w:pPr>
        <w:autoSpaceDE w:val="0"/>
        <w:autoSpaceDN w:val="0"/>
        <w:adjustRightInd w:val="0"/>
        <w:spacing w:after="0" w:line="240" w:lineRule="auto"/>
        <w:rPr>
          <w:rFonts w:asciiTheme="majorHAnsi" w:hAnsiTheme="majorHAnsi"/>
        </w:rPr>
      </w:pPr>
    </w:p>
    <w:p w14:paraId="4915F9D9" w14:textId="77777777" w:rsidR="00650B6D" w:rsidRDefault="00650B6D" w:rsidP="005769A3">
      <w:pPr>
        <w:autoSpaceDE w:val="0"/>
        <w:autoSpaceDN w:val="0"/>
        <w:adjustRightInd w:val="0"/>
        <w:spacing w:after="0" w:line="240" w:lineRule="auto"/>
        <w:rPr>
          <w:rFonts w:asciiTheme="majorHAnsi" w:hAnsiTheme="majorHAnsi"/>
        </w:rPr>
      </w:pPr>
      <w:r>
        <w:rPr>
          <w:rFonts w:asciiTheme="majorHAnsi" w:hAnsiTheme="majorHAnsi"/>
        </w:rPr>
        <w:t xml:space="preserve">Greco, John (2007). “Reformed Epistemology” in </w:t>
      </w:r>
      <w:proofErr w:type="gramStart"/>
      <w:r w:rsidR="00E61E15" w:rsidRPr="00E61E15">
        <w:rPr>
          <w:rFonts w:asciiTheme="majorHAnsi" w:hAnsiTheme="majorHAnsi"/>
          <w:i/>
        </w:rPr>
        <w:t>The</w:t>
      </w:r>
      <w:proofErr w:type="gramEnd"/>
      <w:r w:rsidR="00E61E15" w:rsidRPr="00E61E15">
        <w:rPr>
          <w:rFonts w:asciiTheme="majorHAnsi" w:hAnsiTheme="majorHAnsi"/>
          <w:i/>
        </w:rPr>
        <w:t xml:space="preserve"> </w:t>
      </w:r>
      <w:proofErr w:type="spellStart"/>
      <w:r w:rsidR="00E61E15" w:rsidRPr="00E61E15">
        <w:rPr>
          <w:rFonts w:asciiTheme="majorHAnsi" w:hAnsiTheme="majorHAnsi"/>
          <w:i/>
        </w:rPr>
        <w:t>Routledge</w:t>
      </w:r>
      <w:proofErr w:type="spellEnd"/>
      <w:r w:rsidR="00E61E15" w:rsidRPr="00E61E15">
        <w:rPr>
          <w:rFonts w:asciiTheme="majorHAnsi" w:hAnsiTheme="majorHAnsi"/>
          <w:i/>
        </w:rPr>
        <w:t xml:space="preserve"> Companion to Philosophy of Religion</w:t>
      </w:r>
      <w:r w:rsidR="00E61E15">
        <w:rPr>
          <w:rFonts w:asciiTheme="majorHAnsi" w:hAnsiTheme="majorHAnsi"/>
        </w:rPr>
        <w:t xml:space="preserve">, </w:t>
      </w:r>
      <w:r w:rsidR="00432F9D">
        <w:rPr>
          <w:rFonts w:asciiTheme="majorHAnsi" w:hAnsiTheme="majorHAnsi"/>
        </w:rPr>
        <w:t xml:space="preserve">Chad Meister &amp; Paul Copan, eds. </w:t>
      </w:r>
      <w:proofErr w:type="spellStart"/>
      <w:r w:rsidR="00432F9D">
        <w:rPr>
          <w:rFonts w:asciiTheme="majorHAnsi" w:hAnsiTheme="majorHAnsi"/>
        </w:rPr>
        <w:t>Routledge</w:t>
      </w:r>
      <w:proofErr w:type="spellEnd"/>
      <w:r w:rsidR="00432F9D">
        <w:rPr>
          <w:rFonts w:asciiTheme="majorHAnsi" w:hAnsiTheme="majorHAnsi"/>
        </w:rPr>
        <w:t xml:space="preserve"> University Press, 629-639.</w:t>
      </w:r>
    </w:p>
    <w:p w14:paraId="6B1ED012" w14:textId="77777777" w:rsidR="000B741B" w:rsidRDefault="000B741B" w:rsidP="005769A3">
      <w:pPr>
        <w:autoSpaceDE w:val="0"/>
        <w:autoSpaceDN w:val="0"/>
        <w:adjustRightInd w:val="0"/>
        <w:spacing w:after="0" w:line="240" w:lineRule="auto"/>
        <w:rPr>
          <w:rFonts w:asciiTheme="majorHAnsi" w:hAnsiTheme="majorHAnsi"/>
        </w:rPr>
      </w:pPr>
    </w:p>
    <w:p w14:paraId="1821455E" w14:textId="772D7C6B" w:rsidR="000B741B" w:rsidRDefault="000B741B" w:rsidP="005769A3">
      <w:pPr>
        <w:autoSpaceDE w:val="0"/>
        <w:autoSpaceDN w:val="0"/>
        <w:adjustRightInd w:val="0"/>
        <w:spacing w:after="0" w:line="240" w:lineRule="auto"/>
        <w:rPr>
          <w:rFonts w:asciiTheme="majorHAnsi" w:hAnsiTheme="majorHAnsi"/>
        </w:rPr>
      </w:pPr>
      <w:proofErr w:type="spellStart"/>
      <w:r>
        <w:rPr>
          <w:rFonts w:asciiTheme="majorHAnsi" w:hAnsiTheme="majorHAnsi"/>
        </w:rPr>
        <w:t>Hasker</w:t>
      </w:r>
      <w:proofErr w:type="spellEnd"/>
      <w:r>
        <w:rPr>
          <w:rFonts w:asciiTheme="majorHAnsi" w:hAnsiTheme="majorHAnsi"/>
        </w:rPr>
        <w:t>, William (1998). “The Foundations of Theism: Scor</w:t>
      </w:r>
      <w:r w:rsidR="00875B9D">
        <w:rPr>
          <w:rFonts w:asciiTheme="majorHAnsi" w:hAnsiTheme="majorHAnsi"/>
        </w:rPr>
        <w:t>ing the Quinn-</w:t>
      </w:r>
      <w:proofErr w:type="spellStart"/>
      <w:r w:rsidR="00875B9D">
        <w:rPr>
          <w:rFonts w:asciiTheme="majorHAnsi" w:hAnsiTheme="majorHAnsi"/>
        </w:rPr>
        <w:t>Plantinga</w:t>
      </w:r>
      <w:proofErr w:type="spellEnd"/>
      <w:r w:rsidR="00875B9D">
        <w:rPr>
          <w:rFonts w:asciiTheme="majorHAnsi" w:hAnsiTheme="majorHAnsi"/>
        </w:rPr>
        <w:t xml:space="preserve"> Debate”</w:t>
      </w:r>
      <w:r>
        <w:rPr>
          <w:rFonts w:asciiTheme="majorHAnsi" w:hAnsiTheme="majorHAnsi"/>
        </w:rPr>
        <w:t xml:space="preserve"> </w:t>
      </w:r>
      <w:r w:rsidRPr="000B741B">
        <w:rPr>
          <w:rFonts w:asciiTheme="majorHAnsi" w:hAnsiTheme="majorHAnsi"/>
          <w:i/>
        </w:rPr>
        <w:t>Faith and Philosophy</w:t>
      </w:r>
      <w:r>
        <w:rPr>
          <w:rFonts w:asciiTheme="majorHAnsi" w:hAnsiTheme="majorHAnsi"/>
        </w:rPr>
        <w:t xml:space="preserve"> 15, 52-67.</w:t>
      </w:r>
    </w:p>
    <w:p w14:paraId="4F6EE051" w14:textId="77777777" w:rsidR="00EF6237" w:rsidRDefault="00EF6237" w:rsidP="005769A3">
      <w:pPr>
        <w:autoSpaceDE w:val="0"/>
        <w:autoSpaceDN w:val="0"/>
        <w:adjustRightInd w:val="0"/>
        <w:spacing w:after="0" w:line="240" w:lineRule="auto"/>
        <w:rPr>
          <w:rFonts w:asciiTheme="majorHAnsi" w:hAnsiTheme="majorHAnsi"/>
        </w:rPr>
      </w:pPr>
    </w:p>
    <w:p w14:paraId="6BA073F7" w14:textId="77777777" w:rsidR="00EF6237" w:rsidRDefault="00EF6237" w:rsidP="005769A3">
      <w:pPr>
        <w:autoSpaceDE w:val="0"/>
        <w:autoSpaceDN w:val="0"/>
        <w:adjustRightInd w:val="0"/>
        <w:spacing w:after="0" w:line="240" w:lineRule="auto"/>
        <w:rPr>
          <w:rFonts w:asciiTheme="majorHAnsi" w:hAnsiTheme="majorHAnsi"/>
        </w:rPr>
      </w:pPr>
      <w:proofErr w:type="gramStart"/>
      <w:r>
        <w:rPr>
          <w:rFonts w:asciiTheme="majorHAnsi" w:hAnsiTheme="majorHAnsi"/>
        </w:rPr>
        <w:t>Helm, Paul (2003).</w:t>
      </w:r>
      <w:proofErr w:type="gramEnd"/>
      <w:r>
        <w:rPr>
          <w:rFonts w:asciiTheme="majorHAnsi" w:hAnsiTheme="majorHAnsi"/>
        </w:rPr>
        <w:t xml:space="preserve"> </w:t>
      </w:r>
      <w:proofErr w:type="gramStart"/>
      <w:r w:rsidRPr="00EF6237">
        <w:rPr>
          <w:rFonts w:asciiTheme="majorHAnsi" w:hAnsiTheme="majorHAnsi"/>
          <w:i/>
        </w:rPr>
        <w:t>Faith with Reason</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Oxford University Press.</w:t>
      </w:r>
      <w:proofErr w:type="gramEnd"/>
      <w:r>
        <w:rPr>
          <w:rFonts w:asciiTheme="majorHAnsi" w:hAnsiTheme="majorHAnsi"/>
        </w:rPr>
        <w:t xml:space="preserve"> </w:t>
      </w:r>
    </w:p>
    <w:p w14:paraId="058DC431" w14:textId="77777777" w:rsidR="00EF6237" w:rsidRDefault="00EF6237" w:rsidP="005769A3">
      <w:pPr>
        <w:autoSpaceDE w:val="0"/>
        <w:autoSpaceDN w:val="0"/>
        <w:adjustRightInd w:val="0"/>
        <w:spacing w:after="0" w:line="240" w:lineRule="auto"/>
        <w:rPr>
          <w:rFonts w:asciiTheme="majorHAnsi" w:hAnsiTheme="majorHAnsi"/>
        </w:rPr>
      </w:pPr>
    </w:p>
    <w:p w14:paraId="2AAC5036" w14:textId="77777777" w:rsidR="00EF6237" w:rsidRDefault="00EF6237" w:rsidP="005769A3">
      <w:pPr>
        <w:autoSpaceDE w:val="0"/>
        <w:autoSpaceDN w:val="0"/>
        <w:adjustRightInd w:val="0"/>
        <w:spacing w:after="0" w:line="240" w:lineRule="auto"/>
        <w:rPr>
          <w:rFonts w:asciiTheme="majorHAnsi" w:hAnsiTheme="majorHAnsi"/>
        </w:rPr>
      </w:pPr>
      <w:proofErr w:type="gramStart"/>
      <w:r>
        <w:rPr>
          <w:rFonts w:asciiTheme="majorHAnsi" w:hAnsiTheme="majorHAnsi"/>
        </w:rPr>
        <w:t>Helm, Paul (2008).</w:t>
      </w:r>
      <w:proofErr w:type="gramEnd"/>
      <w:r>
        <w:rPr>
          <w:rFonts w:asciiTheme="majorHAnsi" w:hAnsiTheme="majorHAnsi"/>
        </w:rPr>
        <w:t xml:space="preserve"> </w:t>
      </w:r>
      <w:proofErr w:type="gramStart"/>
      <w:r w:rsidRPr="00EF6237">
        <w:rPr>
          <w:rFonts w:asciiTheme="majorHAnsi" w:hAnsiTheme="majorHAnsi"/>
          <w:i/>
        </w:rPr>
        <w:t>Belief Policies</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Cambridge University Press.</w:t>
      </w:r>
      <w:proofErr w:type="gramEnd"/>
      <w:r>
        <w:rPr>
          <w:rFonts w:asciiTheme="majorHAnsi" w:hAnsiTheme="majorHAnsi"/>
        </w:rPr>
        <w:t xml:space="preserve"> </w:t>
      </w:r>
    </w:p>
    <w:p w14:paraId="2F8DFB3D" w14:textId="77777777" w:rsidR="00D36096" w:rsidRDefault="00D36096" w:rsidP="005769A3">
      <w:pPr>
        <w:autoSpaceDE w:val="0"/>
        <w:autoSpaceDN w:val="0"/>
        <w:adjustRightInd w:val="0"/>
        <w:spacing w:after="0" w:line="240" w:lineRule="auto"/>
        <w:rPr>
          <w:rFonts w:asciiTheme="majorHAnsi" w:hAnsiTheme="majorHAnsi"/>
        </w:rPr>
      </w:pPr>
    </w:p>
    <w:p w14:paraId="74EC21E8" w14:textId="77777777" w:rsidR="00BE0896" w:rsidRDefault="00BE0896" w:rsidP="005769A3">
      <w:pPr>
        <w:autoSpaceDE w:val="0"/>
        <w:autoSpaceDN w:val="0"/>
        <w:adjustRightInd w:val="0"/>
        <w:spacing w:after="0" w:line="240" w:lineRule="auto"/>
        <w:rPr>
          <w:rFonts w:asciiTheme="majorHAnsi" w:hAnsiTheme="majorHAnsi"/>
        </w:rPr>
      </w:pPr>
      <w:proofErr w:type="gramStart"/>
      <w:r>
        <w:rPr>
          <w:rFonts w:asciiTheme="majorHAnsi" w:hAnsiTheme="majorHAnsi"/>
        </w:rPr>
        <w:t>Howard-Snyder, Dan and Paul Moser, eds. (2001).</w:t>
      </w:r>
      <w:proofErr w:type="gramEnd"/>
      <w:r>
        <w:rPr>
          <w:rFonts w:asciiTheme="majorHAnsi" w:hAnsiTheme="majorHAnsi"/>
        </w:rPr>
        <w:t xml:space="preserve"> </w:t>
      </w:r>
      <w:r w:rsidRPr="00BE0896">
        <w:rPr>
          <w:rFonts w:asciiTheme="majorHAnsi" w:hAnsiTheme="majorHAnsi"/>
          <w:i/>
        </w:rPr>
        <w:t>Divine Hiddenness: New Essays</w:t>
      </w:r>
      <w:r>
        <w:rPr>
          <w:rFonts w:asciiTheme="majorHAnsi" w:hAnsiTheme="majorHAnsi"/>
        </w:rPr>
        <w:t xml:space="preserve">. </w:t>
      </w:r>
      <w:proofErr w:type="gramStart"/>
      <w:r>
        <w:rPr>
          <w:rFonts w:asciiTheme="majorHAnsi" w:hAnsiTheme="majorHAnsi"/>
        </w:rPr>
        <w:t>Cambridge University press.</w:t>
      </w:r>
      <w:proofErr w:type="gramEnd"/>
      <w:r>
        <w:rPr>
          <w:rFonts w:asciiTheme="majorHAnsi" w:hAnsiTheme="majorHAnsi"/>
        </w:rPr>
        <w:t xml:space="preserve"> </w:t>
      </w:r>
    </w:p>
    <w:p w14:paraId="21DDBDD0" w14:textId="77777777" w:rsidR="00694DAC" w:rsidRDefault="00694DAC" w:rsidP="005769A3">
      <w:pPr>
        <w:autoSpaceDE w:val="0"/>
        <w:autoSpaceDN w:val="0"/>
        <w:adjustRightInd w:val="0"/>
        <w:spacing w:after="0" w:line="240" w:lineRule="auto"/>
        <w:rPr>
          <w:rFonts w:asciiTheme="majorHAnsi" w:hAnsiTheme="majorHAnsi"/>
        </w:rPr>
      </w:pPr>
    </w:p>
    <w:p w14:paraId="52C7AA34" w14:textId="77777777" w:rsidR="00694DAC" w:rsidRDefault="00694DAC" w:rsidP="005769A3">
      <w:pPr>
        <w:autoSpaceDE w:val="0"/>
        <w:autoSpaceDN w:val="0"/>
        <w:adjustRightInd w:val="0"/>
        <w:spacing w:after="0" w:line="240" w:lineRule="auto"/>
        <w:rPr>
          <w:rFonts w:asciiTheme="majorHAnsi" w:hAnsiTheme="majorHAnsi"/>
        </w:rPr>
      </w:pPr>
      <w:proofErr w:type="spellStart"/>
      <w:r>
        <w:rPr>
          <w:rFonts w:asciiTheme="majorHAnsi" w:hAnsiTheme="majorHAnsi"/>
        </w:rPr>
        <w:t>Huemer</w:t>
      </w:r>
      <w:proofErr w:type="spellEnd"/>
      <w:r>
        <w:rPr>
          <w:rFonts w:asciiTheme="majorHAnsi" w:hAnsiTheme="majorHAnsi"/>
        </w:rPr>
        <w:t xml:space="preserve">, Michael (2001). </w:t>
      </w:r>
      <w:proofErr w:type="gramStart"/>
      <w:r w:rsidRPr="002A0B5F">
        <w:rPr>
          <w:rFonts w:asciiTheme="majorHAnsi" w:hAnsiTheme="majorHAnsi"/>
          <w:i/>
        </w:rPr>
        <w:t>Skepticism and the Veil of Perception</w:t>
      </w:r>
      <w:r>
        <w:rPr>
          <w:rFonts w:asciiTheme="majorHAnsi" w:hAnsiTheme="majorHAnsi"/>
        </w:rPr>
        <w:t>.</w:t>
      </w:r>
      <w:proofErr w:type="gramEnd"/>
      <w:r>
        <w:rPr>
          <w:rFonts w:asciiTheme="majorHAnsi" w:hAnsiTheme="majorHAnsi"/>
        </w:rPr>
        <w:t xml:space="preserve"> </w:t>
      </w:r>
      <w:proofErr w:type="spellStart"/>
      <w:proofErr w:type="gramStart"/>
      <w:r>
        <w:rPr>
          <w:rFonts w:asciiTheme="majorHAnsi" w:hAnsiTheme="majorHAnsi"/>
        </w:rPr>
        <w:t>Rowman</w:t>
      </w:r>
      <w:proofErr w:type="spellEnd"/>
      <w:r>
        <w:rPr>
          <w:rFonts w:asciiTheme="majorHAnsi" w:hAnsiTheme="majorHAnsi"/>
        </w:rPr>
        <w:t xml:space="preserve"> &amp; Littlefield.</w:t>
      </w:r>
      <w:proofErr w:type="gramEnd"/>
      <w:r>
        <w:rPr>
          <w:rFonts w:asciiTheme="majorHAnsi" w:hAnsiTheme="majorHAnsi"/>
        </w:rPr>
        <w:t xml:space="preserve"> </w:t>
      </w:r>
    </w:p>
    <w:p w14:paraId="50D97E55" w14:textId="77777777" w:rsidR="009D6B32" w:rsidRDefault="009D6B32" w:rsidP="005769A3">
      <w:pPr>
        <w:autoSpaceDE w:val="0"/>
        <w:autoSpaceDN w:val="0"/>
        <w:adjustRightInd w:val="0"/>
        <w:spacing w:after="0" w:line="240" w:lineRule="auto"/>
        <w:rPr>
          <w:rFonts w:asciiTheme="majorHAnsi" w:hAnsiTheme="majorHAnsi"/>
        </w:rPr>
      </w:pPr>
    </w:p>
    <w:p w14:paraId="42D05CDE" w14:textId="77777777" w:rsidR="009D6B32" w:rsidRDefault="009D6B32" w:rsidP="005769A3">
      <w:pPr>
        <w:autoSpaceDE w:val="0"/>
        <w:autoSpaceDN w:val="0"/>
        <w:adjustRightInd w:val="0"/>
        <w:spacing w:after="0" w:line="240" w:lineRule="auto"/>
        <w:rPr>
          <w:rFonts w:asciiTheme="majorHAnsi" w:hAnsiTheme="majorHAnsi"/>
        </w:rPr>
      </w:pPr>
      <w:proofErr w:type="spellStart"/>
      <w:r>
        <w:rPr>
          <w:rFonts w:asciiTheme="majorHAnsi" w:hAnsiTheme="majorHAnsi"/>
        </w:rPr>
        <w:t>Huemer</w:t>
      </w:r>
      <w:proofErr w:type="spellEnd"/>
      <w:r>
        <w:rPr>
          <w:rFonts w:asciiTheme="majorHAnsi" w:hAnsiTheme="majorHAnsi"/>
        </w:rPr>
        <w:t xml:space="preserve">, Michael (2007). “Compassionate Phenomenal Conservatism” </w:t>
      </w:r>
      <w:r w:rsidRPr="009D6B32">
        <w:rPr>
          <w:rFonts w:asciiTheme="majorHAnsi" w:hAnsiTheme="majorHAnsi"/>
          <w:i/>
        </w:rPr>
        <w:t>Philosophy and Phenomenological Research</w:t>
      </w:r>
      <w:r>
        <w:rPr>
          <w:rFonts w:asciiTheme="majorHAnsi" w:hAnsiTheme="majorHAnsi"/>
        </w:rPr>
        <w:t xml:space="preserve"> 74:1, 30-55.</w:t>
      </w:r>
    </w:p>
    <w:p w14:paraId="4E879042" w14:textId="77777777" w:rsidR="00D36096" w:rsidRDefault="00D36096" w:rsidP="005769A3">
      <w:pPr>
        <w:autoSpaceDE w:val="0"/>
        <w:autoSpaceDN w:val="0"/>
        <w:adjustRightInd w:val="0"/>
        <w:spacing w:after="0" w:line="240" w:lineRule="auto"/>
        <w:rPr>
          <w:rFonts w:asciiTheme="majorHAnsi" w:hAnsiTheme="majorHAnsi"/>
        </w:rPr>
      </w:pPr>
    </w:p>
    <w:p w14:paraId="41B60520" w14:textId="77777777" w:rsidR="0077551F" w:rsidRPr="0077551F" w:rsidRDefault="0077551F" w:rsidP="005769A3">
      <w:pPr>
        <w:autoSpaceDE w:val="0"/>
        <w:autoSpaceDN w:val="0"/>
        <w:adjustRightInd w:val="0"/>
        <w:spacing w:after="0" w:line="240" w:lineRule="auto"/>
        <w:rPr>
          <w:rFonts w:asciiTheme="majorHAnsi" w:hAnsiTheme="majorHAnsi" w:cs="AdvOT2f17b3c6"/>
        </w:rPr>
      </w:pPr>
      <w:proofErr w:type="spellStart"/>
      <w:r w:rsidRPr="00A67E55">
        <w:rPr>
          <w:rFonts w:asciiTheme="majorHAnsi" w:hAnsiTheme="majorHAnsi" w:cs="AdvOT2f17b3c6"/>
        </w:rPr>
        <w:t>Mavrodes</w:t>
      </w:r>
      <w:proofErr w:type="spellEnd"/>
      <w:r w:rsidRPr="00A67E55">
        <w:rPr>
          <w:rFonts w:asciiTheme="majorHAnsi" w:hAnsiTheme="majorHAnsi" w:cs="AdvOT2f17b3c6"/>
        </w:rPr>
        <w:t xml:space="preserve">, George (1970). </w:t>
      </w:r>
      <w:r w:rsidRPr="00A67E55">
        <w:rPr>
          <w:rFonts w:asciiTheme="majorHAnsi" w:hAnsiTheme="majorHAnsi" w:cs="AdvOT2f17b3c6"/>
          <w:i/>
        </w:rPr>
        <w:t>Belief in God: A Study in the Epistemology of Religion</w:t>
      </w:r>
      <w:r w:rsidRPr="00A67E55">
        <w:rPr>
          <w:rFonts w:asciiTheme="majorHAnsi" w:hAnsiTheme="majorHAnsi" w:cs="AdvOT2f17b3c6"/>
        </w:rPr>
        <w:t xml:space="preserve">. </w:t>
      </w:r>
      <w:proofErr w:type="gramStart"/>
      <w:r w:rsidRPr="00A67E55">
        <w:rPr>
          <w:rFonts w:asciiTheme="majorHAnsi" w:hAnsiTheme="majorHAnsi" w:cs="AdvOT2f17b3c6"/>
        </w:rPr>
        <w:t>Random House.</w:t>
      </w:r>
      <w:proofErr w:type="gramEnd"/>
    </w:p>
    <w:p w14:paraId="7EEF6B99" w14:textId="77777777" w:rsidR="0077551F" w:rsidRDefault="0077551F" w:rsidP="005769A3">
      <w:pPr>
        <w:autoSpaceDE w:val="0"/>
        <w:autoSpaceDN w:val="0"/>
        <w:adjustRightInd w:val="0"/>
        <w:spacing w:after="0" w:line="240" w:lineRule="auto"/>
        <w:rPr>
          <w:rFonts w:asciiTheme="majorHAnsi" w:hAnsiTheme="majorHAnsi"/>
        </w:rPr>
      </w:pPr>
    </w:p>
    <w:p w14:paraId="41FFB7A8" w14:textId="77777777" w:rsidR="00D36096" w:rsidRDefault="00D36096" w:rsidP="00D36096">
      <w:pPr>
        <w:autoSpaceDE w:val="0"/>
        <w:autoSpaceDN w:val="0"/>
        <w:adjustRightInd w:val="0"/>
        <w:spacing w:after="0" w:line="240" w:lineRule="auto"/>
        <w:rPr>
          <w:rFonts w:asciiTheme="majorHAnsi" w:hAnsiTheme="majorHAnsi"/>
        </w:rPr>
      </w:pPr>
      <w:r>
        <w:rPr>
          <w:rFonts w:asciiTheme="majorHAnsi" w:hAnsiTheme="majorHAnsi"/>
        </w:rPr>
        <w:t xml:space="preserve">McGrew, Timothy (2006). “Has </w:t>
      </w:r>
      <w:proofErr w:type="spellStart"/>
      <w:r>
        <w:rPr>
          <w:rFonts w:asciiTheme="majorHAnsi" w:hAnsiTheme="majorHAnsi"/>
        </w:rPr>
        <w:t>Plantinga</w:t>
      </w:r>
      <w:proofErr w:type="spellEnd"/>
      <w:r>
        <w:rPr>
          <w:rFonts w:asciiTheme="majorHAnsi" w:hAnsiTheme="majorHAnsi"/>
        </w:rPr>
        <w:t xml:space="preserve"> Refuted the Historical Argument?” </w:t>
      </w:r>
      <w:proofErr w:type="spellStart"/>
      <w:r w:rsidRPr="006D2BF7">
        <w:rPr>
          <w:rFonts w:asciiTheme="majorHAnsi" w:hAnsiTheme="majorHAnsi"/>
          <w:i/>
        </w:rPr>
        <w:t>Philosophia</w:t>
      </w:r>
      <w:proofErr w:type="spellEnd"/>
      <w:r w:rsidRPr="006D2BF7">
        <w:rPr>
          <w:rFonts w:asciiTheme="majorHAnsi" w:hAnsiTheme="majorHAnsi"/>
          <w:i/>
        </w:rPr>
        <w:t xml:space="preserve"> Christi</w:t>
      </w:r>
      <w:r>
        <w:rPr>
          <w:rFonts w:asciiTheme="majorHAnsi" w:hAnsiTheme="majorHAnsi"/>
        </w:rPr>
        <w:t xml:space="preserve"> 6, 7-26. </w:t>
      </w:r>
    </w:p>
    <w:p w14:paraId="0A35713D" w14:textId="77777777" w:rsidR="00D36096" w:rsidRDefault="00D36096" w:rsidP="00D36096">
      <w:pPr>
        <w:autoSpaceDE w:val="0"/>
        <w:autoSpaceDN w:val="0"/>
        <w:adjustRightInd w:val="0"/>
        <w:spacing w:after="0" w:line="240" w:lineRule="auto"/>
        <w:rPr>
          <w:rFonts w:asciiTheme="majorHAnsi" w:hAnsiTheme="majorHAnsi"/>
        </w:rPr>
      </w:pPr>
    </w:p>
    <w:p w14:paraId="3F45F665" w14:textId="77777777" w:rsidR="00D36096" w:rsidRDefault="00D36096" w:rsidP="005769A3">
      <w:pPr>
        <w:autoSpaceDE w:val="0"/>
        <w:autoSpaceDN w:val="0"/>
        <w:adjustRightInd w:val="0"/>
        <w:spacing w:after="0" w:line="240" w:lineRule="auto"/>
        <w:rPr>
          <w:rFonts w:asciiTheme="majorHAnsi" w:hAnsiTheme="majorHAnsi"/>
        </w:rPr>
      </w:pPr>
      <w:proofErr w:type="gramStart"/>
      <w:r>
        <w:rPr>
          <w:rFonts w:asciiTheme="majorHAnsi" w:hAnsiTheme="majorHAnsi"/>
        </w:rPr>
        <w:t>McGrew, Timothy and Lydia McGrew (2008).</w:t>
      </w:r>
      <w:proofErr w:type="gramEnd"/>
      <w:r>
        <w:rPr>
          <w:rFonts w:asciiTheme="majorHAnsi" w:hAnsiTheme="majorHAnsi"/>
        </w:rPr>
        <w:t xml:space="preserve"> “On the Historical Argument: A Rejoinder to </w:t>
      </w:r>
      <w:proofErr w:type="spellStart"/>
      <w:r>
        <w:rPr>
          <w:rFonts w:asciiTheme="majorHAnsi" w:hAnsiTheme="majorHAnsi"/>
        </w:rPr>
        <w:t>Plantinga</w:t>
      </w:r>
      <w:proofErr w:type="spellEnd"/>
      <w:r>
        <w:rPr>
          <w:rFonts w:asciiTheme="majorHAnsi" w:hAnsiTheme="majorHAnsi"/>
        </w:rPr>
        <w:t xml:space="preserve">” </w:t>
      </w:r>
      <w:proofErr w:type="spellStart"/>
      <w:r w:rsidRPr="006D2BF7">
        <w:rPr>
          <w:rFonts w:asciiTheme="majorHAnsi" w:hAnsiTheme="majorHAnsi"/>
          <w:i/>
        </w:rPr>
        <w:t>Philosophia</w:t>
      </w:r>
      <w:proofErr w:type="spellEnd"/>
      <w:r w:rsidRPr="006D2BF7">
        <w:rPr>
          <w:rFonts w:asciiTheme="majorHAnsi" w:hAnsiTheme="majorHAnsi"/>
          <w:i/>
        </w:rPr>
        <w:t xml:space="preserve"> Christi</w:t>
      </w:r>
      <w:r>
        <w:rPr>
          <w:rFonts w:asciiTheme="majorHAnsi" w:hAnsiTheme="majorHAnsi"/>
        </w:rPr>
        <w:t xml:space="preserve"> 8, 23-38. </w:t>
      </w:r>
    </w:p>
    <w:p w14:paraId="7A0A543C" w14:textId="77777777" w:rsidR="00D36096" w:rsidRDefault="00D36096" w:rsidP="005769A3">
      <w:pPr>
        <w:autoSpaceDE w:val="0"/>
        <w:autoSpaceDN w:val="0"/>
        <w:adjustRightInd w:val="0"/>
        <w:spacing w:after="0" w:line="240" w:lineRule="auto"/>
        <w:rPr>
          <w:rFonts w:asciiTheme="majorHAnsi" w:hAnsiTheme="majorHAnsi"/>
        </w:rPr>
      </w:pPr>
    </w:p>
    <w:p w14:paraId="794E6FF0" w14:textId="77777777" w:rsidR="0077551F" w:rsidRPr="00A67E55" w:rsidRDefault="0077551F" w:rsidP="0077551F">
      <w:pPr>
        <w:autoSpaceDE w:val="0"/>
        <w:autoSpaceDN w:val="0"/>
        <w:adjustRightInd w:val="0"/>
        <w:spacing w:after="0" w:line="240" w:lineRule="auto"/>
        <w:rPr>
          <w:rFonts w:asciiTheme="majorHAnsi" w:hAnsiTheme="majorHAnsi" w:cs="AdvOT2f17b3c6"/>
        </w:rPr>
      </w:pPr>
      <w:r w:rsidRPr="00A67E55">
        <w:rPr>
          <w:rFonts w:asciiTheme="majorHAnsi" w:hAnsiTheme="majorHAnsi" w:cs="AdvOT2f17b3c6"/>
        </w:rPr>
        <w:t xml:space="preserve">Moser, Paul (2008). </w:t>
      </w:r>
      <w:proofErr w:type="gramStart"/>
      <w:r w:rsidRPr="00A67E55">
        <w:rPr>
          <w:rFonts w:asciiTheme="majorHAnsi" w:hAnsiTheme="majorHAnsi" w:cs="AdvOT2f17b3c6"/>
          <w:i/>
        </w:rPr>
        <w:t>The Elusive God</w:t>
      </w:r>
      <w:r w:rsidRPr="00A67E55">
        <w:rPr>
          <w:rFonts w:asciiTheme="majorHAnsi" w:hAnsiTheme="majorHAnsi" w:cs="AdvOT2f17b3c6"/>
        </w:rPr>
        <w:t>.</w:t>
      </w:r>
      <w:proofErr w:type="gramEnd"/>
      <w:r w:rsidRPr="00A67E55">
        <w:rPr>
          <w:rFonts w:asciiTheme="majorHAnsi" w:hAnsiTheme="majorHAnsi" w:cs="AdvOT2f17b3c6"/>
        </w:rPr>
        <w:t xml:space="preserve"> </w:t>
      </w:r>
      <w:proofErr w:type="gramStart"/>
      <w:r w:rsidRPr="00A67E55">
        <w:rPr>
          <w:rFonts w:asciiTheme="majorHAnsi" w:hAnsiTheme="majorHAnsi" w:cs="AdvOT2f17b3c6"/>
        </w:rPr>
        <w:t>Cambridge University Press.</w:t>
      </w:r>
      <w:proofErr w:type="gramEnd"/>
    </w:p>
    <w:p w14:paraId="51294AFD" w14:textId="77777777" w:rsidR="0077551F" w:rsidRPr="00A67E55" w:rsidRDefault="0077551F" w:rsidP="0077551F">
      <w:pPr>
        <w:autoSpaceDE w:val="0"/>
        <w:autoSpaceDN w:val="0"/>
        <w:adjustRightInd w:val="0"/>
        <w:spacing w:after="0" w:line="240" w:lineRule="auto"/>
        <w:rPr>
          <w:rFonts w:asciiTheme="majorHAnsi" w:hAnsiTheme="majorHAnsi" w:cs="AdvOT2f17b3c6"/>
        </w:rPr>
      </w:pPr>
    </w:p>
    <w:p w14:paraId="382EAF0B" w14:textId="77777777" w:rsidR="0077551F" w:rsidRDefault="0077551F" w:rsidP="0077551F">
      <w:pPr>
        <w:pStyle w:val="NoSpacing"/>
        <w:rPr>
          <w:rFonts w:asciiTheme="majorHAnsi" w:hAnsiTheme="majorHAnsi"/>
        </w:rPr>
      </w:pPr>
      <w:r w:rsidRPr="00A67E55">
        <w:rPr>
          <w:rFonts w:asciiTheme="majorHAnsi" w:hAnsiTheme="majorHAnsi"/>
        </w:rPr>
        <w:t>Moser</w:t>
      </w:r>
      <w:r>
        <w:rPr>
          <w:rFonts w:asciiTheme="majorHAnsi" w:hAnsiTheme="majorHAnsi"/>
        </w:rPr>
        <w:t xml:space="preserve">, Paul (2010). </w:t>
      </w:r>
      <w:proofErr w:type="gramStart"/>
      <w:r w:rsidRPr="00A67E55">
        <w:rPr>
          <w:rFonts w:asciiTheme="majorHAnsi" w:hAnsiTheme="majorHAnsi"/>
          <w:i/>
        </w:rPr>
        <w:t>The Evidence for God</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Cambridge University Press.</w:t>
      </w:r>
      <w:proofErr w:type="gramEnd"/>
      <w:r>
        <w:rPr>
          <w:rFonts w:asciiTheme="majorHAnsi" w:hAnsiTheme="majorHAnsi"/>
        </w:rPr>
        <w:t xml:space="preserve"> </w:t>
      </w:r>
    </w:p>
    <w:p w14:paraId="71FDF862" w14:textId="77777777" w:rsidR="00674257" w:rsidRDefault="00674257" w:rsidP="0077551F">
      <w:pPr>
        <w:pStyle w:val="NoSpacing"/>
        <w:rPr>
          <w:rFonts w:asciiTheme="majorHAnsi" w:hAnsiTheme="majorHAnsi"/>
        </w:rPr>
      </w:pPr>
    </w:p>
    <w:p w14:paraId="372EBB11" w14:textId="77777777" w:rsidR="00674257" w:rsidRDefault="00674257" w:rsidP="0077551F">
      <w:pPr>
        <w:pStyle w:val="NoSpacing"/>
        <w:rPr>
          <w:rFonts w:asciiTheme="majorHAnsi" w:hAnsiTheme="majorHAnsi"/>
        </w:rPr>
      </w:pPr>
      <w:r>
        <w:rPr>
          <w:rFonts w:asciiTheme="majorHAnsi" w:hAnsiTheme="majorHAnsi"/>
        </w:rPr>
        <w:t xml:space="preserve">Phillips, D.Z. (1963). “Philosophy, Theology, and the Reality of God” </w:t>
      </w:r>
      <w:r w:rsidRPr="00674257">
        <w:rPr>
          <w:rFonts w:asciiTheme="majorHAnsi" w:hAnsiTheme="majorHAnsi"/>
          <w:i/>
        </w:rPr>
        <w:t>The Philosophical Quarterly</w:t>
      </w:r>
      <w:r>
        <w:rPr>
          <w:rFonts w:asciiTheme="majorHAnsi" w:hAnsiTheme="majorHAnsi"/>
        </w:rPr>
        <w:t xml:space="preserve"> 13, 344-350. </w:t>
      </w:r>
    </w:p>
    <w:p w14:paraId="16CB5192" w14:textId="77777777" w:rsidR="00326B32" w:rsidRDefault="00326B32" w:rsidP="0077551F">
      <w:pPr>
        <w:pStyle w:val="NoSpacing"/>
        <w:rPr>
          <w:rFonts w:asciiTheme="majorHAnsi" w:hAnsiTheme="majorHAnsi"/>
        </w:rPr>
      </w:pPr>
    </w:p>
    <w:p w14:paraId="11051214" w14:textId="77777777" w:rsidR="00326B32" w:rsidRDefault="00326B32" w:rsidP="0077551F">
      <w:pPr>
        <w:pStyle w:val="NoSpacing"/>
        <w:rPr>
          <w:rFonts w:asciiTheme="majorHAnsi" w:hAnsiTheme="majorHAnsi"/>
        </w:rPr>
      </w:pPr>
      <w:r>
        <w:rPr>
          <w:rFonts w:asciiTheme="majorHAnsi" w:hAnsiTheme="majorHAnsi"/>
        </w:rPr>
        <w:t xml:space="preserve">Phillips, D.Z. (1971). </w:t>
      </w:r>
      <w:proofErr w:type="gramStart"/>
      <w:r w:rsidRPr="00326B32">
        <w:rPr>
          <w:rFonts w:asciiTheme="majorHAnsi" w:hAnsiTheme="majorHAnsi"/>
          <w:i/>
        </w:rPr>
        <w:t>Faith and Philosophical Inquiry</w:t>
      </w:r>
      <w:r>
        <w:rPr>
          <w:rFonts w:asciiTheme="majorHAnsi" w:hAnsiTheme="majorHAnsi"/>
        </w:rPr>
        <w:t>.</w:t>
      </w:r>
      <w:proofErr w:type="gramEnd"/>
      <w:r>
        <w:rPr>
          <w:rFonts w:asciiTheme="majorHAnsi" w:hAnsiTheme="majorHAnsi"/>
        </w:rPr>
        <w:t xml:space="preserve"> </w:t>
      </w:r>
      <w:proofErr w:type="spellStart"/>
      <w:proofErr w:type="gramStart"/>
      <w:r>
        <w:rPr>
          <w:rFonts w:asciiTheme="majorHAnsi" w:hAnsiTheme="majorHAnsi"/>
        </w:rPr>
        <w:t>Schocken</w:t>
      </w:r>
      <w:proofErr w:type="spellEnd"/>
      <w:r>
        <w:rPr>
          <w:rFonts w:asciiTheme="majorHAnsi" w:hAnsiTheme="majorHAnsi"/>
        </w:rPr>
        <w:t xml:space="preserve"> Books.</w:t>
      </w:r>
      <w:proofErr w:type="gramEnd"/>
    </w:p>
    <w:p w14:paraId="0A933A0C" w14:textId="77777777" w:rsidR="00326B32" w:rsidRDefault="00326B32" w:rsidP="0077551F">
      <w:pPr>
        <w:pStyle w:val="NoSpacing"/>
        <w:rPr>
          <w:rFonts w:asciiTheme="majorHAnsi" w:hAnsiTheme="majorHAnsi"/>
        </w:rPr>
      </w:pPr>
    </w:p>
    <w:p w14:paraId="4D269B5A" w14:textId="77777777" w:rsidR="000B741B" w:rsidRDefault="00326B32" w:rsidP="0077551F">
      <w:pPr>
        <w:pStyle w:val="NoSpacing"/>
        <w:rPr>
          <w:rFonts w:asciiTheme="majorHAnsi" w:hAnsiTheme="majorHAnsi"/>
        </w:rPr>
      </w:pPr>
      <w:r>
        <w:rPr>
          <w:rFonts w:asciiTheme="majorHAnsi" w:hAnsiTheme="majorHAnsi"/>
        </w:rPr>
        <w:t xml:space="preserve">Phillips, D.Z. (1976). Religion </w:t>
      </w:r>
      <w:proofErr w:type="gramStart"/>
      <w:r>
        <w:rPr>
          <w:rFonts w:asciiTheme="majorHAnsi" w:hAnsiTheme="majorHAnsi"/>
        </w:rPr>
        <w:t>Without</w:t>
      </w:r>
      <w:proofErr w:type="gramEnd"/>
      <w:r>
        <w:rPr>
          <w:rFonts w:asciiTheme="majorHAnsi" w:hAnsiTheme="majorHAnsi"/>
        </w:rPr>
        <w:t xml:space="preserve"> Explanation. </w:t>
      </w:r>
      <w:proofErr w:type="gramStart"/>
      <w:r>
        <w:rPr>
          <w:rFonts w:asciiTheme="majorHAnsi" w:hAnsiTheme="majorHAnsi"/>
        </w:rPr>
        <w:t>Blackwell Publishing.</w:t>
      </w:r>
      <w:proofErr w:type="gramEnd"/>
      <w:r>
        <w:rPr>
          <w:rFonts w:asciiTheme="majorHAnsi" w:hAnsiTheme="majorHAnsi"/>
        </w:rPr>
        <w:t xml:space="preserve"> </w:t>
      </w:r>
    </w:p>
    <w:p w14:paraId="5D229FFD" w14:textId="77777777" w:rsidR="008C166D" w:rsidRDefault="008C166D" w:rsidP="0077551F">
      <w:pPr>
        <w:pStyle w:val="NoSpacing"/>
        <w:rPr>
          <w:rFonts w:asciiTheme="majorHAnsi" w:hAnsiTheme="majorHAnsi"/>
        </w:rPr>
      </w:pPr>
    </w:p>
    <w:p w14:paraId="14609404" w14:textId="77777777" w:rsidR="008C166D" w:rsidRDefault="008C166D" w:rsidP="0077551F">
      <w:pPr>
        <w:pStyle w:val="NoSpacing"/>
        <w:rPr>
          <w:rFonts w:asciiTheme="majorHAnsi" w:hAnsiTheme="majorHAnsi"/>
        </w:rPr>
      </w:pPr>
      <w:proofErr w:type="spellStart"/>
      <w:r>
        <w:rPr>
          <w:rFonts w:asciiTheme="majorHAnsi" w:hAnsiTheme="majorHAnsi"/>
        </w:rPr>
        <w:t>Plantinga</w:t>
      </w:r>
      <w:proofErr w:type="spellEnd"/>
      <w:r>
        <w:rPr>
          <w:rFonts w:asciiTheme="majorHAnsi" w:hAnsiTheme="majorHAnsi"/>
        </w:rPr>
        <w:t xml:space="preserve">, Alvin (1981). “Is Belief in God Properly Basic?” </w:t>
      </w:r>
      <w:r w:rsidRPr="008C166D">
        <w:rPr>
          <w:rFonts w:asciiTheme="majorHAnsi" w:hAnsiTheme="majorHAnsi"/>
          <w:i/>
        </w:rPr>
        <w:t>Nous</w:t>
      </w:r>
      <w:r>
        <w:rPr>
          <w:rFonts w:asciiTheme="majorHAnsi" w:hAnsiTheme="majorHAnsi"/>
        </w:rPr>
        <w:t xml:space="preserve"> 15:1, 41-51.</w:t>
      </w:r>
    </w:p>
    <w:p w14:paraId="581B0E88" w14:textId="77777777" w:rsidR="00B26B7E" w:rsidRDefault="00B26B7E" w:rsidP="0077551F">
      <w:pPr>
        <w:pStyle w:val="NoSpacing"/>
        <w:rPr>
          <w:rFonts w:asciiTheme="majorHAnsi" w:hAnsiTheme="majorHAnsi"/>
        </w:rPr>
      </w:pPr>
    </w:p>
    <w:p w14:paraId="21095046" w14:textId="77777777" w:rsidR="00B26B7E" w:rsidRDefault="00B26B7E" w:rsidP="0077551F">
      <w:pPr>
        <w:pStyle w:val="NoSpacing"/>
        <w:rPr>
          <w:rFonts w:asciiTheme="majorHAnsi" w:hAnsiTheme="majorHAnsi"/>
        </w:rPr>
      </w:pPr>
      <w:proofErr w:type="spellStart"/>
      <w:r>
        <w:rPr>
          <w:rFonts w:asciiTheme="majorHAnsi" w:hAnsiTheme="majorHAnsi"/>
        </w:rPr>
        <w:t>Plantinga</w:t>
      </w:r>
      <w:proofErr w:type="spellEnd"/>
      <w:r>
        <w:rPr>
          <w:rFonts w:asciiTheme="majorHAnsi" w:hAnsiTheme="majorHAnsi"/>
        </w:rPr>
        <w:t xml:space="preserve">, Alvin (1984). “Advice to Christian Philosophers” </w:t>
      </w:r>
      <w:r w:rsidRPr="00B26B7E">
        <w:rPr>
          <w:rFonts w:asciiTheme="majorHAnsi" w:hAnsiTheme="majorHAnsi"/>
          <w:i/>
        </w:rPr>
        <w:t>Faith and Philosophy</w:t>
      </w:r>
      <w:r>
        <w:rPr>
          <w:rFonts w:asciiTheme="majorHAnsi" w:hAnsiTheme="majorHAnsi"/>
        </w:rPr>
        <w:t xml:space="preserve"> 1:3, 253-271. </w:t>
      </w:r>
    </w:p>
    <w:p w14:paraId="7D59513D" w14:textId="77777777" w:rsidR="000B741B" w:rsidRDefault="000B741B" w:rsidP="0077551F">
      <w:pPr>
        <w:pStyle w:val="NoSpacing"/>
        <w:rPr>
          <w:rFonts w:asciiTheme="majorHAnsi" w:hAnsiTheme="majorHAnsi"/>
        </w:rPr>
      </w:pPr>
    </w:p>
    <w:p w14:paraId="668E79C2" w14:textId="77777777" w:rsidR="000B741B" w:rsidRDefault="000B741B" w:rsidP="0077551F">
      <w:pPr>
        <w:pStyle w:val="NoSpacing"/>
        <w:rPr>
          <w:rFonts w:asciiTheme="majorHAnsi" w:hAnsiTheme="majorHAnsi"/>
        </w:rPr>
      </w:pPr>
      <w:proofErr w:type="spellStart"/>
      <w:r>
        <w:rPr>
          <w:rFonts w:asciiTheme="majorHAnsi" w:hAnsiTheme="majorHAnsi"/>
        </w:rPr>
        <w:t>Plantinga</w:t>
      </w:r>
      <w:proofErr w:type="spellEnd"/>
      <w:r>
        <w:rPr>
          <w:rFonts w:asciiTheme="majorHAnsi" w:hAnsiTheme="majorHAnsi"/>
        </w:rPr>
        <w:t xml:space="preserve">, Alvin (1986). “The Foundations of Theism: A Reply”, </w:t>
      </w:r>
      <w:r w:rsidRPr="000B741B">
        <w:rPr>
          <w:rFonts w:asciiTheme="majorHAnsi" w:hAnsiTheme="majorHAnsi"/>
          <w:i/>
        </w:rPr>
        <w:t>Faith and Philosophy</w:t>
      </w:r>
      <w:r>
        <w:rPr>
          <w:rFonts w:asciiTheme="majorHAnsi" w:hAnsiTheme="majorHAnsi"/>
        </w:rPr>
        <w:t xml:space="preserve"> 3, 298-313. </w:t>
      </w:r>
    </w:p>
    <w:p w14:paraId="02E1F733" w14:textId="77777777" w:rsidR="0077551F" w:rsidRDefault="0077551F" w:rsidP="005769A3">
      <w:pPr>
        <w:autoSpaceDE w:val="0"/>
        <w:autoSpaceDN w:val="0"/>
        <w:adjustRightInd w:val="0"/>
        <w:spacing w:after="0" w:line="240" w:lineRule="auto"/>
        <w:rPr>
          <w:rFonts w:asciiTheme="majorHAnsi" w:hAnsiTheme="majorHAnsi"/>
        </w:rPr>
      </w:pPr>
    </w:p>
    <w:p w14:paraId="31D50C56" w14:textId="77777777" w:rsidR="00D36096" w:rsidRDefault="00D36096" w:rsidP="005769A3">
      <w:pPr>
        <w:autoSpaceDE w:val="0"/>
        <w:autoSpaceDN w:val="0"/>
        <w:adjustRightInd w:val="0"/>
        <w:spacing w:after="0" w:line="240" w:lineRule="auto"/>
        <w:rPr>
          <w:rFonts w:asciiTheme="majorHAnsi" w:hAnsiTheme="majorHAnsi"/>
        </w:rPr>
      </w:pPr>
      <w:proofErr w:type="spellStart"/>
      <w:r>
        <w:rPr>
          <w:rFonts w:asciiTheme="majorHAnsi" w:hAnsiTheme="majorHAnsi"/>
        </w:rPr>
        <w:t>Plantinga</w:t>
      </w:r>
      <w:proofErr w:type="spellEnd"/>
      <w:r>
        <w:rPr>
          <w:rFonts w:asciiTheme="majorHAnsi" w:hAnsiTheme="majorHAnsi"/>
        </w:rPr>
        <w:t xml:space="preserve">, Alvin (1991). </w:t>
      </w:r>
      <w:proofErr w:type="gramStart"/>
      <w:r>
        <w:rPr>
          <w:rFonts w:asciiTheme="majorHAnsi" w:hAnsiTheme="majorHAnsi"/>
        </w:rPr>
        <w:t xml:space="preserve">“The Prospects for Natural Theology” </w:t>
      </w:r>
      <w:r w:rsidRPr="00BB099A">
        <w:rPr>
          <w:rFonts w:asciiTheme="majorHAnsi" w:hAnsiTheme="majorHAnsi"/>
          <w:i/>
        </w:rPr>
        <w:t>Philosophical Perspectives</w:t>
      </w:r>
      <w:r>
        <w:rPr>
          <w:rFonts w:asciiTheme="majorHAnsi" w:hAnsiTheme="majorHAnsi"/>
        </w:rPr>
        <w:t xml:space="preserve"> 5: 287-315.</w:t>
      </w:r>
      <w:proofErr w:type="gramEnd"/>
      <w:r>
        <w:rPr>
          <w:rFonts w:asciiTheme="majorHAnsi" w:hAnsiTheme="majorHAnsi"/>
        </w:rPr>
        <w:t xml:space="preserve"> </w:t>
      </w:r>
    </w:p>
    <w:p w14:paraId="55470A8C" w14:textId="77777777" w:rsidR="00D36096" w:rsidRDefault="00D36096" w:rsidP="005769A3">
      <w:pPr>
        <w:autoSpaceDE w:val="0"/>
        <w:autoSpaceDN w:val="0"/>
        <w:adjustRightInd w:val="0"/>
        <w:spacing w:after="0" w:line="240" w:lineRule="auto"/>
        <w:rPr>
          <w:rFonts w:asciiTheme="majorHAnsi" w:hAnsiTheme="majorHAnsi"/>
        </w:rPr>
      </w:pPr>
    </w:p>
    <w:p w14:paraId="216C7C65" w14:textId="77777777" w:rsidR="000674D6" w:rsidRDefault="000674D6" w:rsidP="005769A3">
      <w:pPr>
        <w:autoSpaceDE w:val="0"/>
        <w:autoSpaceDN w:val="0"/>
        <w:adjustRightInd w:val="0"/>
        <w:spacing w:after="0" w:line="240" w:lineRule="auto"/>
        <w:rPr>
          <w:rFonts w:asciiTheme="majorHAnsi" w:hAnsiTheme="majorHAnsi"/>
        </w:rPr>
      </w:pPr>
      <w:proofErr w:type="spellStart"/>
      <w:r>
        <w:rPr>
          <w:rFonts w:asciiTheme="majorHAnsi" w:hAnsiTheme="majorHAnsi"/>
        </w:rPr>
        <w:t>Plantinga</w:t>
      </w:r>
      <w:proofErr w:type="spellEnd"/>
      <w:r>
        <w:rPr>
          <w:rFonts w:asciiTheme="majorHAnsi" w:hAnsiTheme="majorHAnsi"/>
        </w:rPr>
        <w:t xml:space="preserve">, Alvin (1993). </w:t>
      </w:r>
      <w:proofErr w:type="gramStart"/>
      <w:r w:rsidRPr="000674D6">
        <w:rPr>
          <w:rFonts w:asciiTheme="majorHAnsi" w:hAnsiTheme="majorHAnsi"/>
          <w:i/>
        </w:rPr>
        <w:t>Warrant and Proper Function</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Oxford University Press.</w:t>
      </w:r>
      <w:proofErr w:type="gramEnd"/>
      <w:r>
        <w:rPr>
          <w:rFonts w:asciiTheme="majorHAnsi" w:hAnsiTheme="majorHAnsi"/>
        </w:rPr>
        <w:t xml:space="preserve"> </w:t>
      </w:r>
    </w:p>
    <w:p w14:paraId="59ECF8DF" w14:textId="77777777" w:rsidR="00064255" w:rsidRDefault="00064255" w:rsidP="005769A3">
      <w:pPr>
        <w:autoSpaceDE w:val="0"/>
        <w:autoSpaceDN w:val="0"/>
        <w:adjustRightInd w:val="0"/>
        <w:spacing w:after="0" w:line="240" w:lineRule="auto"/>
        <w:rPr>
          <w:rFonts w:asciiTheme="majorHAnsi" w:hAnsiTheme="majorHAnsi"/>
        </w:rPr>
      </w:pPr>
    </w:p>
    <w:p w14:paraId="7314561B" w14:textId="77777777" w:rsidR="00064255" w:rsidRDefault="00064255" w:rsidP="005769A3">
      <w:pPr>
        <w:autoSpaceDE w:val="0"/>
        <w:autoSpaceDN w:val="0"/>
        <w:adjustRightInd w:val="0"/>
        <w:spacing w:after="0" w:line="240" w:lineRule="auto"/>
        <w:rPr>
          <w:rFonts w:asciiTheme="majorHAnsi" w:hAnsiTheme="majorHAnsi"/>
        </w:rPr>
      </w:pPr>
      <w:proofErr w:type="spellStart"/>
      <w:r>
        <w:rPr>
          <w:rFonts w:asciiTheme="majorHAnsi" w:hAnsiTheme="majorHAnsi"/>
        </w:rPr>
        <w:t>Plantinga</w:t>
      </w:r>
      <w:proofErr w:type="spellEnd"/>
      <w:r>
        <w:rPr>
          <w:rFonts w:asciiTheme="majorHAnsi" w:hAnsiTheme="majorHAnsi"/>
        </w:rPr>
        <w:t xml:space="preserve">, Alvin (1998). “Religion and Epistemology” in the </w:t>
      </w:r>
      <w:proofErr w:type="spellStart"/>
      <w:r w:rsidRPr="00064255">
        <w:rPr>
          <w:rFonts w:asciiTheme="majorHAnsi" w:hAnsiTheme="majorHAnsi"/>
          <w:i/>
        </w:rPr>
        <w:t>Routledge</w:t>
      </w:r>
      <w:proofErr w:type="spellEnd"/>
      <w:r w:rsidRPr="00064255">
        <w:rPr>
          <w:rFonts w:asciiTheme="majorHAnsi" w:hAnsiTheme="majorHAnsi"/>
          <w:i/>
        </w:rPr>
        <w:t xml:space="preserve"> Encyclopedia of Philosophy</w:t>
      </w:r>
      <w:r>
        <w:rPr>
          <w:rFonts w:asciiTheme="majorHAnsi" w:hAnsiTheme="majorHAnsi"/>
        </w:rPr>
        <w:t>, E. Craig, ed. URL</w:t>
      </w:r>
      <w:proofErr w:type="gramStart"/>
      <w:r w:rsidRPr="00064255">
        <w:rPr>
          <w:rFonts w:asciiTheme="majorHAnsi" w:hAnsiTheme="majorHAnsi"/>
        </w:rPr>
        <w:t>=</w:t>
      </w:r>
      <w:r w:rsidRPr="00064255">
        <w:rPr>
          <w:rFonts w:asciiTheme="majorHAnsi" w:hAnsiTheme="majorHAnsi" w:cs="Tahoma"/>
          <w:shd w:val="clear" w:color="auto" w:fill="FFFFFF"/>
        </w:rPr>
        <w:t xml:space="preserve"> </w:t>
      </w:r>
      <w:r w:rsidRPr="00064255">
        <w:rPr>
          <w:rStyle w:val="apple-converted-space"/>
          <w:rFonts w:asciiTheme="majorHAnsi" w:hAnsiTheme="majorHAnsi" w:cs="Tahoma"/>
          <w:shd w:val="clear" w:color="auto" w:fill="FFFFFF"/>
        </w:rPr>
        <w:t> </w:t>
      </w:r>
      <w:r w:rsidRPr="00064255">
        <w:rPr>
          <w:rFonts w:asciiTheme="majorHAnsi" w:hAnsiTheme="majorHAnsi" w:cs="Tahoma"/>
          <w:shd w:val="clear" w:color="auto" w:fill="FFFFFF"/>
        </w:rPr>
        <w:t>http</w:t>
      </w:r>
      <w:proofErr w:type="gramEnd"/>
      <w:r w:rsidRPr="00064255">
        <w:rPr>
          <w:rFonts w:asciiTheme="majorHAnsi" w:hAnsiTheme="majorHAnsi" w:cs="Tahoma"/>
          <w:shd w:val="clear" w:color="auto" w:fill="FFFFFF"/>
        </w:rPr>
        <w:t>://www.rep.routledge.com/article/K080</w:t>
      </w:r>
    </w:p>
    <w:p w14:paraId="6E383481" w14:textId="77777777" w:rsidR="000674D6" w:rsidRDefault="000674D6" w:rsidP="005769A3">
      <w:pPr>
        <w:autoSpaceDE w:val="0"/>
        <w:autoSpaceDN w:val="0"/>
        <w:adjustRightInd w:val="0"/>
        <w:spacing w:after="0" w:line="240" w:lineRule="auto"/>
        <w:rPr>
          <w:rFonts w:asciiTheme="majorHAnsi" w:hAnsiTheme="majorHAnsi"/>
        </w:rPr>
      </w:pPr>
    </w:p>
    <w:p w14:paraId="7D432BE0" w14:textId="77777777" w:rsidR="00757403" w:rsidRDefault="00757403" w:rsidP="005769A3">
      <w:pPr>
        <w:autoSpaceDE w:val="0"/>
        <w:autoSpaceDN w:val="0"/>
        <w:adjustRightInd w:val="0"/>
        <w:spacing w:after="0" w:line="240" w:lineRule="auto"/>
        <w:rPr>
          <w:rFonts w:asciiTheme="majorHAnsi" w:hAnsiTheme="majorHAnsi"/>
        </w:rPr>
      </w:pPr>
      <w:proofErr w:type="spellStart"/>
      <w:r>
        <w:rPr>
          <w:rFonts w:asciiTheme="majorHAnsi" w:hAnsiTheme="majorHAnsi"/>
        </w:rPr>
        <w:t>Plantinga</w:t>
      </w:r>
      <w:proofErr w:type="spellEnd"/>
      <w:r>
        <w:rPr>
          <w:rFonts w:asciiTheme="majorHAnsi" w:hAnsiTheme="majorHAnsi"/>
        </w:rPr>
        <w:t xml:space="preserve">, Alvin (2000). </w:t>
      </w:r>
      <w:proofErr w:type="gramStart"/>
      <w:r w:rsidRPr="00757403">
        <w:rPr>
          <w:rFonts w:asciiTheme="majorHAnsi" w:hAnsiTheme="majorHAnsi"/>
          <w:i/>
        </w:rPr>
        <w:t>Warranted Christian Belief</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Oxford University Press.</w:t>
      </w:r>
      <w:proofErr w:type="gramEnd"/>
      <w:r>
        <w:rPr>
          <w:rFonts w:asciiTheme="majorHAnsi" w:hAnsiTheme="majorHAnsi"/>
        </w:rPr>
        <w:t xml:space="preserve"> </w:t>
      </w:r>
    </w:p>
    <w:p w14:paraId="14F729B0" w14:textId="77777777" w:rsidR="00694DAC" w:rsidRDefault="00694DAC" w:rsidP="005769A3">
      <w:pPr>
        <w:autoSpaceDE w:val="0"/>
        <w:autoSpaceDN w:val="0"/>
        <w:adjustRightInd w:val="0"/>
        <w:spacing w:after="0" w:line="240" w:lineRule="auto"/>
        <w:rPr>
          <w:rFonts w:asciiTheme="majorHAnsi" w:hAnsiTheme="majorHAnsi"/>
        </w:rPr>
      </w:pPr>
    </w:p>
    <w:p w14:paraId="6906FB68" w14:textId="77777777" w:rsidR="00694DAC" w:rsidRDefault="00694DAC" w:rsidP="005769A3">
      <w:pPr>
        <w:autoSpaceDE w:val="0"/>
        <w:autoSpaceDN w:val="0"/>
        <w:adjustRightInd w:val="0"/>
        <w:spacing w:after="0" w:line="240" w:lineRule="auto"/>
        <w:rPr>
          <w:rFonts w:asciiTheme="majorHAnsi" w:hAnsiTheme="majorHAnsi"/>
        </w:rPr>
      </w:pPr>
      <w:proofErr w:type="spellStart"/>
      <w:r>
        <w:rPr>
          <w:rFonts w:asciiTheme="majorHAnsi" w:hAnsiTheme="majorHAnsi"/>
        </w:rPr>
        <w:t>Plantinga</w:t>
      </w:r>
      <w:proofErr w:type="spellEnd"/>
      <w:r>
        <w:rPr>
          <w:rFonts w:asciiTheme="majorHAnsi" w:hAnsiTheme="majorHAnsi"/>
        </w:rPr>
        <w:t xml:space="preserve">, Alvin (2006). “Historical Arguments and Dwindling Probabilities: A Response to Timothy McGrew” </w:t>
      </w:r>
      <w:proofErr w:type="spellStart"/>
      <w:r w:rsidRPr="006D2BF7">
        <w:rPr>
          <w:rFonts w:asciiTheme="majorHAnsi" w:hAnsiTheme="majorHAnsi"/>
          <w:i/>
        </w:rPr>
        <w:t>Philosophia</w:t>
      </w:r>
      <w:proofErr w:type="spellEnd"/>
      <w:r w:rsidRPr="006D2BF7">
        <w:rPr>
          <w:rFonts w:asciiTheme="majorHAnsi" w:hAnsiTheme="majorHAnsi"/>
          <w:i/>
        </w:rPr>
        <w:t xml:space="preserve"> Christi</w:t>
      </w:r>
      <w:r>
        <w:rPr>
          <w:rFonts w:asciiTheme="majorHAnsi" w:hAnsiTheme="majorHAnsi"/>
        </w:rPr>
        <w:t xml:space="preserve"> 8, 7-22.</w:t>
      </w:r>
    </w:p>
    <w:p w14:paraId="4BE7C702" w14:textId="77777777" w:rsidR="00694DAC" w:rsidRDefault="00694DAC" w:rsidP="005769A3">
      <w:pPr>
        <w:autoSpaceDE w:val="0"/>
        <w:autoSpaceDN w:val="0"/>
        <w:adjustRightInd w:val="0"/>
        <w:spacing w:after="0" w:line="240" w:lineRule="auto"/>
        <w:rPr>
          <w:rFonts w:asciiTheme="majorHAnsi" w:hAnsiTheme="majorHAnsi"/>
        </w:rPr>
      </w:pPr>
    </w:p>
    <w:p w14:paraId="15CA65BB" w14:textId="77777777" w:rsidR="0077551F" w:rsidRDefault="0077551F" w:rsidP="005769A3">
      <w:pPr>
        <w:autoSpaceDE w:val="0"/>
        <w:autoSpaceDN w:val="0"/>
        <w:adjustRightInd w:val="0"/>
        <w:spacing w:after="0" w:line="240" w:lineRule="auto"/>
        <w:rPr>
          <w:rFonts w:asciiTheme="majorHAnsi" w:hAnsiTheme="majorHAnsi" w:cs="AdvOT2f17b3c6"/>
        </w:rPr>
      </w:pPr>
      <w:proofErr w:type="spellStart"/>
      <w:proofErr w:type="gramStart"/>
      <w:r w:rsidRPr="00A67E55">
        <w:rPr>
          <w:rFonts w:asciiTheme="majorHAnsi" w:hAnsiTheme="majorHAnsi" w:cs="AdvOT2f17b3c6"/>
        </w:rPr>
        <w:t>Plantinga</w:t>
      </w:r>
      <w:proofErr w:type="spellEnd"/>
      <w:r w:rsidRPr="00A67E55">
        <w:rPr>
          <w:rFonts w:asciiTheme="majorHAnsi" w:hAnsiTheme="majorHAnsi" w:cs="AdvOT2f17b3c6"/>
        </w:rPr>
        <w:t xml:space="preserve">, Alvin and Nicholas </w:t>
      </w:r>
      <w:proofErr w:type="spellStart"/>
      <w:r w:rsidRPr="00A67E55">
        <w:rPr>
          <w:rFonts w:asciiTheme="majorHAnsi" w:hAnsiTheme="majorHAnsi" w:cs="AdvOT2f17b3c6"/>
        </w:rPr>
        <w:t>Wolterstorff</w:t>
      </w:r>
      <w:proofErr w:type="spellEnd"/>
      <w:r w:rsidRPr="00A67E55">
        <w:rPr>
          <w:rFonts w:asciiTheme="majorHAnsi" w:hAnsiTheme="majorHAnsi" w:cs="AdvOT2f17b3c6"/>
        </w:rPr>
        <w:t>, eds.</w:t>
      </w:r>
      <w:r>
        <w:rPr>
          <w:rFonts w:asciiTheme="majorHAnsi" w:hAnsiTheme="majorHAnsi" w:cs="AdvOT2f17b3c6"/>
        </w:rPr>
        <w:t xml:space="preserve"> (1983).</w:t>
      </w:r>
      <w:proofErr w:type="gramEnd"/>
      <w:r w:rsidRPr="00A67E55">
        <w:rPr>
          <w:rFonts w:asciiTheme="majorHAnsi" w:hAnsiTheme="majorHAnsi" w:cs="AdvOT2f17b3c6"/>
        </w:rPr>
        <w:t xml:space="preserve"> </w:t>
      </w:r>
      <w:proofErr w:type="gramStart"/>
      <w:r w:rsidRPr="00A67E55">
        <w:rPr>
          <w:rFonts w:asciiTheme="majorHAnsi" w:hAnsiTheme="majorHAnsi" w:cs="AdvOT2f17b3c6"/>
          <w:i/>
        </w:rPr>
        <w:t>Faith and Rationality</w:t>
      </w:r>
      <w:r w:rsidRPr="00A67E55">
        <w:rPr>
          <w:rFonts w:asciiTheme="majorHAnsi" w:hAnsiTheme="majorHAnsi" w:cs="AdvOT2f17b3c6"/>
        </w:rPr>
        <w:t>.</w:t>
      </w:r>
      <w:proofErr w:type="gramEnd"/>
      <w:r w:rsidRPr="00A67E55">
        <w:rPr>
          <w:rFonts w:asciiTheme="majorHAnsi" w:hAnsiTheme="majorHAnsi" w:cs="AdvOT2f17b3c6"/>
        </w:rPr>
        <w:t xml:space="preserve"> University of Notre Dame Press. </w:t>
      </w:r>
    </w:p>
    <w:p w14:paraId="10AD6DC9" w14:textId="77777777" w:rsidR="005577E7" w:rsidRDefault="005577E7" w:rsidP="005769A3">
      <w:pPr>
        <w:autoSpaceDE w:val="0"/>
        <w:autoSpaceDN w:val="0"/>
        <w:adjustRightInd w:val="0"/>
        <w:spacing w:after="0" w:line="240" w:lineRule="auto"/>
        <w:rPr>
          <w:rFonts w:asciiTheme="majorHAnsi" w:hAnsiTheme="majorHAnsi" w:cs="AdvOT2f17b3c6"/>
        </w:rPr>
      </w:pPr>
    </w:p>
    <w:p w14:paraId="685969FF" w14:textId="77777777" w:rsidR="005577E7" w:rsidRPr="0077551F" w:rsidRDefault="005577E7" w:rsidP="005769A3">
      <w:pPr>
        <w:autoSpaceDE w:val="0"/>
        <w:autoSpaceDN w:val="0"/>
        <w:adjustRightInd w:val="0"/>
        <w:spacing w:after="0" w:line="240" w:lineRule="auto"/>
        <w:rPr>
          <w:rFonts w:asciiTheme="majorHAnsi" w:hAnsiTheme="majorHAnsi" w:cs="AdvOT2f17b3c6"/>
        </w:rPr>
      </w:pPr>
      <w:proofErr w:type="spellStart"/>
      <w:r>
        <w:rPr>
          <w:rFonts w:asciiTheme="majorHAnsi" w:hAnsiTheme="majorHAnsi" w:cs="AdvOT2f17b3c6"/>
        </w:rPr>
        <w:t>Popkin</w:t>
      </w:r>
      <w:proofErr w:type="spellEnd"/>
      <w:r>
        <w:rPr>
          <w:rFonts w:asciiTheme="majorHAnsi" w:hAnsiTheme="majorHAnsi" w:cs="AdvOT2f17b3c6"/>
        </w:rPr>
        <w:t xml:space="preserve">, Richard (1967). “Fideism” in </w:t>
      </w:r>
      <w:proofErr w:type="gramStart"/>
      <w:r w:rsidRPr="0070183A">
        <w:rPr>
          <w:rFonts w:asciiTheme="majorHAnsi" w:hAnsiTheme="majorHAnsi" w:cs="AdvOT2f17b3c6"/>
          <w:i/>
        </w:rPr>
        <w:t>The</w:t>
      </w:r>
      <w:proofErr w:type="gramEnd"/>
      <w:r w:rsidRPr="0070183A">
        <w:rPr>
          <w:rFonts w:asciiTheme="majorHAnsi" w:hAnsiTheme="majorHAnsi" w:cs="AdvOT2f17b3c6"/>
          <w:i/>
        </w:rPr>
        <w:t xml:space="preserve"> Encyclopedia of Philosophy</w:t>
      </w:r>
      <w:r>
        <w:rPr>
          <w:rFonts w:asciiTheme="majorHAnsi" w:hAnsiTheme="majorHAnsi" w:cs="AdvOT2f17b3c6"/>
        </w:rPr>
        <w:t>, Paul Edwards, ed. M</w:t>
      </w:r>
      <w:r w:rsidR="0070183A">
        <w:rPr>
          <w:rFonts w:asciiTheme="majorHAnsi" w:hAnsiTheme="majorHAnsi" w:cs="AdvOT2f17b3c6"/>
        </w:rPr>
        <w:t xml:space="preserve">acmillan. </w:t>
      </w:r>
    </w:p>
    <w:p w14:paraId="49443B65" w14:textId="77777777" w:rsidR="0077551F" w:rsidRDefault="0077551F" w:rsidP="005769A3">
      <w:pPr>
        <w:autoSpaceDE w:val="0"/>
        <w:autoSpaceDN w:val="0"/>
        <w:adjustRightInd w:val="0"/>
        <w:spacing w:after="0" w:line="240" w:lineRule="auto"/>
        <w:rPr>
          <w:rFonts w:asciiTheme="majorHAnsi" w:hAnsiTheme="majorHAnsi"/>
        </w:rPr>
      </w:pPr>
    </w:p>
    <w:p w14:paraId="59A770C6" w14:textId="77777777" w:rsidR="00FB7CF2" w:rsidRDefault="00FB7CF2" w:rsidP="005769A3">
      <w:pPr>
        <w:autoSpaceDE w:val="0"/>
        <w:autoSpaceDN w:val="0"/>
        <w:adjustRightInd w:val="0"/>
        <w:spacing w:after="0" w:line="240" w:lineRule="auto"/>
        <w:rPr>
          <w:rFonts w:asciiTheme="majorHAnsi" w:hAnsiTheme="majorHAnsi"/>
        </w:rPr>
      </w:pPr>
      <w:r>
        <w:rPr>
          <w:rFonts w:asciiTheme="majorHAnsi" w:hAnsiTheme="majorHAnsi"/>
        </w:rPr>
        <w:t xml:space="preserve">Poston, Ted (2009). </w:t>
      </w:r>
      <w:proofErr w:type="gramStart"/>
      <w:r>
        <w:rPr>
          <w:rFonts w:asciiTheme="majorHAnsi" w:hAnsiTheme="majorHAnsi"/>
        </w:rPr>
        <w:t xml:space="preserve">“Review of </w:t>
      </w:r>
      <w:r w:rsidRPr="00FB7CF2">
        <w:rPr>
          <w:rFonts w:asciiTheme="majorHAnsi" w:hAnsiTheme="majorHAnsi"/>
          <w:i/>
        </w:rPr>
        <w:t>Believing by Faith</w:t>
      </w:r>
      <w:r>
        <w:rPr>
          <w:rFonts w:asciiTheme="majorHAnsi" w:hAnsiTheme="majorHAnsi"/>
        </w:rPr>
        <w:t xml:space="preserve"> by John Bishop,” </w:t>
      </w:r>
      <w:r w:rsidRPr="00FB7CF2">
        <w:rPr>
          <w:rFonts w:asciiTheme="majorHAnsi" w:hAnsiTheme="majorHAnsi"/>
          <w:i/>
        </w:rPr>
        <w:t>Mind</w:t>
      </w:r>
      <w:r>
        <w:rPr>
          <w:rFonts w:asciiTheme="majorHAnsi" w:hAnsiTheme="majorHAnsi"/>
        </w:rPr>
        <w:t xml:space="preserve"> 117, 151-155.</w:t>
      </w:r>
      <w:proofErr w:type="gramEnd"/>
    </w:p>
    <w:p w14:paraId="079E4907" w14:textId="77777777" w:rsidR="00FB7CF2" w:rsidRDefault="00FB7CF2" w:rsidP="005769A3">
      <w:pPr>
        <w:autoSpaceDE w:val="0"/>
        <w:autoSpaceDN w:val="0"/>
        <w:adjustRightInd w:val="0"/>
        <w:spacing w:after="0" w:line="240" w:lineRule="auto"/>
        <w:rPr>
          <w:rFonts w:asciiTheme="majorHAnsi" w:hAnsiTheme="majorHAnsi"/>
        </w:rPr>
      </w:pPr>
    </w:p>
    <w:p w14:paraId="5E645700" w14:textId="77777777" w:rsidR="00403234" w:rsidRDefault="00403234" w:rsidP="005769A3">
      <w:pPr>
        <w:autoSpaceDE w:val="0"/>
        <w:autoSpaceDN w:val="0"/>
        <w:adjustRightInd w:val="0"/>
        <w:spacing w:after="0" w:line="240" w:lineRule="auto"/>
        <w:rPr>
          <w:rFonts w:asciiTheme="majorHAnsi" w:hAnsiTheme="majorHAnsi"/>
        </w:rPr>
      </w:pPr>
      <w:r>
        <w:rPr>
          <w:rFonts w:asciiTheme="majorHAnsi" w:hAnsiTheme="majorHAnsi"/>
        </w:rPr>
        <w:t>Quinn, Philip (</w:t>
      </w:r>
      <w:r w:rsidR="003943AF">
        <w:rPr>
          <w:rFonts w:asciiTheme="majorHAnsi" w:hAnsiTheme="majorHAnsi"/>
        </w:rPr>
        <w:t xml:space="preserve">1985). “In Search of the Foundations of Theism,” </w:t>
      </w:r>
      <w:r w:rsidR="003943AF" w:rsidRPr="003943AF">
        <w:rPr>
          <w:rFonts w:asciiTheme="majorHAnsi" w:hAnsiTheme="majorHAnsi"/>
          <w:i/>
        </w:rPr>
        <w:t>Faith and Philosophy</w:t>
      </w:r>
      <w:r w:rsidR="003943AF">
        <w:rPr>
          <w:rFonts w:asciiTheme="majorHAnsi" w:hAnsiTheme="majorHAnsi"/>
        </w:rPr>
        <w:t xml:space="preserve"> 2, 469-486. </w:t>
      </w:r>
    </w:p>
    <w:p w14:paraId="4A6A8373" w14:textId="77777777" w:rsidR="00403234" w:rsidRDefault="00403234" w:rsidP="005769A3">
      <w:pPr>
        <w:autoSpaceDE w:val="0"/>
        <w:autoSpaceDN w:val="0"/>
        <w:adjustRightInd w:val="0"/>
        <w:spacing w:after="0" w:line="240" w:lineRule="auto"/>
        <w:rPr>
          <w:rFonts w:asciiTheme="majorHAnsi" w:hAnsiTheme="majorHAnsi"/>
        </w:rPr>
      </w:pPr>
    </w:p>
    <w:p w14:paraId="7341B48E" w14:textId="77777777" w:rsidR="00694DAC" w:rsidRDefault="00694DAC" w:rsidP="005769A3">
      <w:pPr>
        <w:autoSpaceDE w:val="0"/>
        <w:autoSpaceDN w:val="0"/>
        <w:adjustRightInd w:val="0"/>
        <w:spacing w:after="0" w:line="240" w:lineRule="auto"/>
        <w:rPr>
          <w:rFonts w:asciiTheme="majorHAnsi" w:hAnsiTheme="majorHAnsi"/>
        </w:rPr>
      </w:pPr>
      <w:proofErr w:type="gramStart"/>
      <w:r>
        <w:rPr>
          <w:rFonts w:asciiTheme="majorHAnsi" w:hAnsiTheme="majorHAnsi"/>
        </w:rPr>
        <w:t>Swinburne (2001).</w:t>
      </w:r>
      <w:proofErr w:type="gramEnd"/>
      <w:r>
        <w:rPr>
          <w:rFonts w:asciiTheme="majorHAnsi" w:hAnsiTheme="majorHAnsi"/>
        </w:rPr>
        <w:t xml:space="preserve"> </w:t>
      </w:r>
      <w:proofErr w:type="gramStart"/>
      <w:r w:rsidRPr="002A0B5F">
        <w:rPr>
          <w:rFonts w:asciiTheme="majorHAnsi" w:hAnsiTheme="majorHAnsi"/>
          <w:i/>
        </w:rPr>
        <w:t>Epistemic Justification</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Oxford University Press.</w:t>
      </w:r>
      <w:proofErr w:type="gramEnd"/>
      <w:r>
        <w:rPr>
          <w:rFonts w:asciiTheme="majorHAnsi" w:hAnsiTheme="majorHAnsi"/>
        </w:rPr>
        <w:t xml:space="preserve"> </w:t>
      </w:r>
    </w:p>
    <w:p w14:paraId="3AB8AD5D" w14:textId="77777777" w:rsidR="00757403" w:rsidRDefault="00757403" w:rsidP="005769A3">
      <w:pPr>
        <w:autoSpaceDE w:val="0"/>
        <w:autoSpaceDN w:val="0"/>
        <w:adjustRightInd w:val="0"/>
        <w:spacing w:after="0" w:line="240" w:lineRule="auto"/>
        <w:rPr>
          <w:rFonts w:asciiTheme="majorHAnsi" w:hAnsiTheme="majorHAnsi"/>
        </w:rPr>
      </w:pPr>
    </w:p>
    <w:p w14:paraId="59DF9356" w14:textId="77777777" w:rsidR="00757403" w:rsidRDefault="00757403" w:rsidP="005769A3">
      <w:pPr>
        <w:autoSpaceDE w:val="0"/>
        <w:autoSpaceDN w:val="0"/>
        <w:adjustRightInd w:val="0"/>
        <w:spacing w:after="0" w:line="240" w:lineRule="auto"/>
        <w:rPr>
          <w:rFonts w:asciiTheme="majorHAnsi" w:hAnsiTheme="majorHAnsi"/>
        </w:rPr>
      </w:pPr>
      <w:r>
        <w:rPr>
          <w:rFonts w:asciiTheme="majorHAnsi" w:hAnsiTheme="majorHAnsi"/>
        </w:rPr>
        <w:t xml:space="preserve">Swinburne, Richard (2004). </w:t>
      </w:r>
      <w:proofErr w:type="gramStart"/>
      <w:r w:rsidRPr="00757403">
        <w:rPr>
          <w:rFonts w:asciiTheme="majorHAnsi" w:hAnsiTheme="majorHAnsi"/>
          <w:i/>
        </w:rPr>
        <w:t>The Existence of God</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Oxford University Press.</w:t>
      </w:r>
      <w:proofErr w:type="gramEnd"/>
      <w:r>
        <w:rPr>
          <w:rFonts w:asciiTheme="majorHAnsi" w:hAnsiTheme="majorHAnsi"/>
        </w:rPr>
        <w:t xml:space="preserve"> </w:t>
      </w:r>
    </w:p>
    <w:p w14:paraId="7124402D" w14:textId="77777777" w:rsidR="00D36096" w:rsidRDefault="00D36096" w:rsidP="005769A3">
      <w:pPr>
        <w:autoSpaceDE w:val="0"/>
        <w:autoSpaceDN w:val="0"/>
        <w:adjustRightInd w:val="0"/>
        <w:spacing w:after="0" w:line="240" w:lineRule="auto"/>
        <w:rPr>
          <w:rFonts w:asciiTheme="majorHAnsi" w:hAnsiTheme="majorHAnsi"/>
        </w:rPr>
      </w:pPr>
    </w:p>
    <w:p w14:paraId="16BEFACE" w14:textId="77777777" w:rsidR="009F246C" w:rsidRDefault="003E0782" w:rsidP="002A0B5F">
      <w:pPr>
        <w:autoSpaceDE w:val="0"/>
        <w:autoSpaceDN w:val="0"/>
        <w:adjustRightInd w:val="0"/>
        <w:spacing w:after="0" w:line="240" w:lineRule="auto"/>
        <w:rPr>
          <w:rFonts w:asciiTheme="majorHAnsi" w:hAnsiTheme="majorHAnsi"/>
        </w:rPr>
      </w:pPr>
      <w:r>
        <w:rPr>
          <w:rFonts w:asciiTheme="majorHAnsi" w:hAnsiTheme="majorHAnsi"/>
        </w:rPr>
        <w:t xml:space="preserve">Tucker, Chris (2011). “Phenomenal Conservatism and Evidentialism in Religious Epistemology” in </w:t>
      </w:r>
      <w:r w:rsidRPr="003E0782">
        <w:rPr>
          <w:rFonts w:asciiTheme="majorHAnsi" w:hAnsiTheme="majorHAnsi"/>
          <w:i/>
        </w:rPr>
        <w:t>Evidence and Religious Belief</w:t>
      </w:r>
      <w:r>
        <w:rPr>
          <w:rFonts w:asciiTheme="majorHAnsi" w:hAnsiTheme="majorHAnsi"/>
        </w:rPr>
        <w:t xml:space="preserve">, Raymond </w:t>
      </w:r>
      <w:proofErr w:type="spellStart"/>
      <w:r>
        <w:rPr>
          <w:rFonts w:asciiTheme="majorHAnsi" w:hAnsiTheme="majorHAnsi"/>
        </w:rPr>
        <w:t>VanArragon</w:t>
      </w:r>
      <w:proofErr w:type="spellEnd"/>
      <w:r>
        <w:rPr>
          <w:rFonts w:asciiTheme="majorHAnsi" w:hAnsiTheme="majorHAnsi"/>
        </w:rPr>
        <w:t xml:space="preserve"> and Kelly James Clark, eds. Oxford University Press, 52-73. </w:t>
      </w:r>
    </w:p>
    <w:p w14:paraId="37A87F70" w14:textId="77777777" w:rsidR="00432F9D" w:rsidRDefault="00432F9D" w:rsidP="002A0B5F">
      <w:pPr>
        <w:autoSpaceDE w:val="0"/>
        <w:autoSpaceDN w:val="0"/>
        <w:adjustRightInd w:val="0"/>
        <w:spacing w:after="0" w:line="240" w:lineRule="auto"/>
        <w:rPr>
          <w:rFonts w:asciiTheme="majorHAnsi" w:hAnsiTheme="majorHAnsi"/>
        </w:rPr>
      </w:pPr>
    </w:p>
    <w:p w14:paraId="4AEA9B7C" w14:textId="21A9B80D" w:rsidR="00D22B56" w:rsidRDefault="00D22B56" w:rsidP="002A0B5F">
      <w:pPr>
        <w:autoSpaceDE w:val="0"/>
        <w:autoSpaceDN w:val="0"/>
        <w:adjustRightInd w:val="0"/>
        <w:spacing w:after="0" w:line="240" w:lineRule="auto"/>
        <w:rPr>
          <w:rFonts w:asciiTheme="majorHAnsi" w:hAnsiTheme="majorHAnsi"/>
        </w:rPr>
      </w:pPr>
      <w:r>
        <w:rPr>
          <w:rFonts w:asciiTheme="majorHAnsi" w:hAnsiTheme="majorHAnsi"/>
        </w:rPr>
        <w:t xml:space="preserve">Tucker, Chris, ed. (forthcoming). </w:t>
      </w:r>
      <w:proofErr w:type="spellStart"/>
      <w:r w:rsidRPr="00F44F2B">
        <w:rPr>
          <w:rFonts w:asciiTheme="majorHAnsi" w:hAnsiTheme="majorHAnsi"/>
          <w:i/>
        </w:rPr>
        <w:t>Seemings</w:t>
      </w:r>
      <w:proofErr w:type="spellEnd"/>
      <w:r w:rsidRPr="00F44F2B">
        <w:rPr>
          <w:rFonts w:asciiTheme="majorHAnsi" w:hAnsiTheme="majorHAnsi"/>
          <w:i/>
        </w:rPr>
        <w:t xml:space="preserve"> and Justification: New Essays on Dogmatism and Phenomenal Conservatism</w:t>
      </w:r>
      <w:r>
        <w:rPr>
          <w:rFonts w:asciiTheme="majorHAnsi" w:hAnsiTheme="majorHAnsi"/>
        </w:rPr>
        <w:t xml:space="preserve">. </w:t>
      </w:r>
      <w:proofErr w:type="gramStart"/>
      <w:r>
        <w:rPr>
          <w:rFonts w:asciiTheme="majorHAnsi" w:hAnsiTheme="majorHAnsi"/>
        </w:rPr>
        <w:t>Oxford University Press.</w:t>
      </w:r>
      <w:proofErr w:type="gramEnd"/>
    </w:p>
    <w:p w14:paraId="18177E81" w14:textId="77777777" w:rsidR="00F44F2B" w:rsidRDefault="00F44F2B" w:rsidP="002A0B5F">
      <w:pPr>
        <w:autoSpaceDE w:val="0"/>
        <w:autoSpaceDN w:val="0"/>
        <w:adjustRightInd w:val="0"/>
        <w:spacing w:after="0" w:line="240" w:lineRule="auto"/>
        <w:rPr>
          <w:rFonts w:asciiTheme="majorHAnsi" w:hAnsiTheme="majorHAnsi"/>
        </w:rPr>
      </w:pPr>
    </w:p>
    <w:p w14:paraId="585CE02C" w14:textId="7E10D27F" w:rsidR="00F44F2B" w:rsidRDefault="00F44F2B" w:rsidP="002A0B5F">
      <w:pPr>
        <w:autoSpaceDE w:val="0"/>
        <w:autoSpaceDN w:val="0"/>
        <w:adjustRightInd w:val="0"/>
        <w:spacing w:after="0" w:line="240" w:lineRule="auto"/>
        <w:rPr>
          <w:rFonts w:asciiTheme="majorHAnsi" w:hAnsiTheme="majorHAnsi"/>
        </w:rPr>
      </w:pPr>
      <w:r>
        <w:rPr>
          <w:rFonts w:asciiTheme="majorHAnsi" w:hAnsiTheme="majorHAnsi"/>
        </w:rPr>
        <w:t xml:space="preserve">Williamson, Timothy (2000). </w:t>
      </w:r>
      <w:proofErr w:type="gramStart"/>
      <w:r w:rsidRPr="00F44F2B">
        <w:rPr>
          <w:rFonts w:asciiTheme="majorHAnsi" w:hAnsiTheme="majorHAnsi"/>
          <w:i/>
        </w:rPr>
        <w:t>Knowledge and its Limits</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Oxford University Press.</w:t>
      </w:r>
      <w:proofErr w:type="gramEnd"/>
      <w:r>
        <w:rPr>
          <w:rFonts w:asciiTheme="majorHAnsi" w:hAnsiTheme="majorHAnsi"/>
        </w:rPr>
        <w:t xml:space="preserve"> </w:t>
      </w:r>
    </w:p>
    <w:p w14:paraId="255BBFFC" w14:textId="77777777" w:rsidR="00D22B56" w:rsidRDefault="00D22B56" w:rsidP="002A0B5F">
      <w:pPr>
        <w:autoSpaceDE w:val="0"/>
        <w:autoSpaceDN w:val="0"/>
        <w:adjustRightInd w:val="0"/>
        <w:spacing w:after="0" w:line="240" w:lineRule="auto"/>
        <w:rPr>
          <w:rFonts w:asciiTheme="majorHAnsi" w:hAnsiTheme="majorHAnsi"/>
        </w:rPr>
      </w:pPr>
    </w:p>
    <w:p w14:paraId="562DB3EB" w14:textId="77777777" w:rsidR="00432F9D" w:rsidRPr="0077551F" w:rsidRDefault="00432F9D" w:rsidP="002A0B5F">
      <w:pPr>
        <w:autoSpaceDE w:val="0"/>
        <w:autoSpaceDN w:val="0"/>
        <w:adjustRightInd w:val="0"/>
        <w:spacing w:after="0" w:line="240" w:lineRule="auto"/>
        <w:rPr>
          <w:rFonts w:asciiTheme="majorHAnsi" w:hAnsiTheme="majorHAnsi"/>
        </w:rPr>
      </w:pPr>
      <w:proofErr w:type="spellStart"/>
      <w:r>
        <w:rPr>
          <w:rFonts w:asciiTheme="majorHAnsi" w:hAnsiTheme="majorHAnsi"/>
        </w:rPr>
        <w:t>Wolterstorff</w:t>
      </w:r>
      <w:proofErr w:type="spellEnd"/>
      <w:r>
        <w:rPr>
          <w:rFonts w:asciiTheme="majorHAnsi" w:hAnsiTheme="majorHAnsi"/>
        </w:rPr>
        <w:t xml:space="preserve">, Nicholas (1976). </w:t>
      </w:r>
      <w:proofErr w:type="gramStart"/>
      <w:r w:rsidRPr="00432F9D">
        <w:rPr>
          <w:rFonts w:asciiTheme="majorHAnsi" w:hAnsiTheme="majorHAnsi"/>
          <w:i/>
        </w:rPr>
        <w:t>Reason within the Bounds of Religion</w:t>
      </w:r>
      <w:r>
        <w:rPr>
          <w:rFonts w:asciiTheme="majorHAnsi" w:hAnsiTheme="majorHAnsi"/>
        </w:rPr>
        <w:t>.</w:t>
      </w:r>
      <w:proofErr w:type="gramEnd"/>
      <w:r>
        <w:rPr>
          <w:rFonts w:asciiTheme="majorHAnsi" w:hAnsiTheme="majorHAnsi"/>
        </w:rPr>
        <w:t xml:space="preserve"> </w:t>
      </w:r>
      <w:proofErr w:type="spellStart"/>
      <w:r>
        <w:rPr>
          <w:rFonts w:asciiTheme="majorHAnsi" w:hAnsiTheme="majorHAnsi"/>
        </w:rPr>
        <w:t>Eerdman’s</w:t>
      </w:r>
      <w:proofErr w:type="spellEnd"/>
      <w:r>
        <w:rPr>
          <w:rFonts w:asciiTheme="majorHAnsi" w:hAnsiTheme="majorHAnsi"/>
        </w:rPr>
        <w:t xml:space="preserve"> </w:t>
      </w:r>
      <w:proofErr w:type="gramStart"/>
      <w:r>
        <w:rPr>
          <w:rFonts w:asciiTheme="majorHAnsi" w:hAnsiTheme="majorHAnsi"/>
        </w:rPr>
        <w:t>Publishing</w:t>
      </w:r>
      <w:proofErr w:type="gramEnd"/>
      <w:r>
        <w:rPr>
          <w:rFonts w:asciiTheme="majorHAnsi" w:hAnsiTheme="majorHAnsi"/>
        </w:rPr>
        <w:t>.</w:t>
      </w:r>
    </w:p>
    <w:p w14:paraId="325C1C1C" w14:textId="77777777" w:rsidR="009F246C" w:rsidRDefault="009F246C" w:rsidP="002A0B5F">
      <w:pPr>
        <w:autoSpaceDE w:val="0"/>
        <w:autoSpaceDN w:val="0"/>
        <w:adjustRightInd w:val="0"/>
        <w:spacing w:after="0" w:line="240" w:lineRule="auto"/>
        <w:rPr>
          <w:rFonts w:asciiTheme="majorHAnsi" w:hAnsiTheme="majorHAnsi" w:cs="AdvOT2f17b3c6"/>
        </w:rPr>
      </w:pPr>
    </w:p>
    <w:p w14:paraId="12AF1A91" w14:textId="77777777" w:rsidR="00432F9D" w:rsidRDefault="00432F9D" w:rsidP="002A0B5F">
      <w:pPr>
        <w:autoSpaceDE w:val="0"/>
        <w:autoSpaceDN w:val="0"/>
        <w:adjustRightInd w:val="0"/>
        <w:spacing w:after="0" w:line="240" w:lineRule="auto"/>
        <w:rPr>
          <w:rFonts w:asciiTheme="majorHAnsi" w:hAnsiTheme="majorHAnsi" w:cs="AdvOT2f17b3c6"/>
        </w:rPr>
      </w:pPr>
      <w:proofErr w:type="spellStart"/>
      <w:r w:rsidRPr="00A67E55">
        <w:rPr>
          <w:rFonts w:asciiTheme="majorHAnsi" w:hAnsiTheme="majorHAnsi" w:cs="AdvOT2f17b3c6"/>
        </w:rPr>
        <w:t>Wolterstorff</w:t>
      </w:r>
      <w:proofErr w:type="spellEnd"/>
      <w:r w:rsidRPr="00A67E55">
        <w:rPr>
          <w:rFonts w:asciiTheme="majorHAnsi" w:hAnsiTheme="majorHAnsi" w:cs="AdvOT2f17b3c6"/>
        </w:rPr>
        <w:t>, Nicholas (198</w:t>
      </w:r>
      <w:r>
        <w:rPr>
          <w:rFonts w:asciiTheme="majorHAnsi" w:hAnsiTheme="majorHAnsi" w:cs="AdvOT2f17b3c6"/>
        </w:rPr>
        <w:t>6</w:t>
      </w:r>
      <w:r w:rsidRPr="00A67E55">
        <w:rPr>
          <w:rFonts w:asciiTheme="majorHAnsi" w:hAnsiTheme="majorHAnsi" w:cs="AdvOT2f17b3c6"/>
        </w:rPr>
        <w:t>).</w:t>
      </w:r>
      <w:r>
        <w:rPr>
          <w:rFonts w:asciiTheme="majorHAnsi" w:hAnsiTheme="majorHAnsi" w:cs="AdvOT2f17b3c6"/>
        </w:rPr>
        <w:t xml:space="preserve"> “The Migration of the Theistic Arguments: from Natural Theology to </w:t>
      </w:r>
      <w:proofErr w:type="spellStart"/>
      <w:r>
        <w:rPr>
          <w:rFonts w:asciiTheme="majorHAnsi" w:hAnsiTheme="majorHAnsi" w:cs="AdvOT2f17b3c6"/>
        </w:rPr>
        <w:t>Evidentialist</w:t>
      </w:r>
      <w:proofErr w:type="spellEnd"/>
      <w:r>
        <w:rPr>
          <w:rFonts w:asciiTheme="majorHAnsi" w:hAnsiTheme="majorHAnsi" w:cs="AdvOT2f17b3c6"/>
        </w:rPr>
        <w:t xml:space="preserve"> Apologetics,” in </w:t>
      </w:r>
      <w:r w:rsidRPr="00D53CEE">
        <w:rPr>
          <w:rFonts w:asciiTheme="majorHAnsi" w:hAnsiTheme="majorHAnsi" w:cs="AdvOT2f17b3c6"/>
          <w:i/>
        </w:rPr>
        <w:t>Rationality, Religious Belief, and Moral Commi</w:t>
      </w:r>
      <w:r w:rsidR="00D53CEE">
        <w:rPr>
          <w:rFonts w:asciiTheme="majorHAnsi" w:hAnsiTheme="majorHAnsi" w:cs="AdvOT2f17b3c6"/>
          <w:i/>
        </w:rPr>
        <w:t>tment: N</w:t>
      </w:r>
      <w:r w:rsidRPr="00D53CEE">
        <w:rPr>
          <w:rFonts w:asciiTheme="majorHAnsi" w:hAnsiTheme="majorHAnsi" w:cs="AdvOT2f17b3c6"/>
          <w:i/>
        </w:rPr>
        <w:t>ew Essays on the Philosophy of Religion</w:t>
      </w:r>
      <w:r>
        <w:rPr>
          <w:rFonts w:asciiTheme="majorHAnsi" w:hAnsiTheme="majorHAnsi" w:cs="AdvOT2f17b3c6"/>
        </w:rPr>
        <w:t>, Robert Audi &amp; William Wainwright, eds.</w:t>
      </w:r>
      <w:r w:rsidR="00D53CEE">
        <w:rPr>
          <w:rFonts w:asciiTheme="majorHAnsi" w:hAnsiTheme="majorHAnsi" w:cs="AdvOT2f17b3c6"/>
        </w:rPr>
        <w:t xml:space="preserve"> Cornell University Press.</w:t>
      </w:r>
    </w:p>
    <w:p w14:paraId="629AEF96" w14:textId="77777777" w:rsidR="00432F9D" w:rsidRPr="00A67E55" w:rsidRDefault="00432F9D" w:rsidP="002A0B5F">
      <w:pPr>
        <w:autoSpaceDE w:val="0"/>
        <w:autoSpaceDN w:val="0"/>
        <w:adjustRightInd w:val="0"/>
        <w:spacing w:after="0" w:line="240" w:lineRule="auto"/>
        <w:rPr>
          <w:rFonts w:asciiTheme="majorHAnsi" w:hAnsiTheme="majorHAnsi" w:cs="AdvOT2f17b3c6"/>
        </w:rPr>
      </w:pPr>
    </w:p>
    <w:p w14:paraId="6CE62F32" w14:textId="77777777" w:rsidR="009F246C" w:rsidRDefault="009F246C" w:rsidP="002A0B5F">
      <w:pPr>
        <w:autoSpaceDE w:val="0"/>
        <w:autoSpaceDN w:val="0"/>
        <w:adjustRightInd w:val="0"/>
        <w:spacing w:after="0" w:line="240" w:lineRule="auto"/>
        <w:rPr>
          <w:rFonts w:asciiTheme="majorHAnsi" w:hAnsiTheme="majorHAnsi" w:cs="AdvOT2f17b3c6"/>
        </w:rPr>
      </w:pPr>
      <w:proofErr w:type="spellStart"/>
      <w:r w:rsidRPr="00A67E55">
        <w:rPr>
          <w:rFonts w:asciiTheme="majorHAnsi" w:hAnsiTheme="majorHAnsi" w:cs="AdvOT2f17b3c6"/>
        </w:rPr>
        <w:t>Wolterstorff</w:t>
      </w:r>
      <w:proofErr w:type="spellEnd"/>
      <w:r w:rsidRPr="00A67E55">
        <w:rPr>
          <w:rFonts w:asciiTheme="majorHAnsi" w:hAnsiTheme="majorHAnsi" w:cs="AdvOT2f17b3c6"/>
        </w:rPr>
        <w:t>, Nicholas</w:t>
      </w:r>
      <w:r w:rsidR="00106E09" w:rsidRPr="00A67E55">
        <w:rPr>
          <w:rFonts w:asciiTheme="majorHAnsi" w:hAnsiTheme="majorHAnsi" w:cs="AdvOT2f17b3c6"/>
        </w:rPr>
        <w:t xml:space="preserve"> (1988)</w:t>
      </w:r>
      <w:r w:rsidRPr="00A67E55">
        <w:rPr>
          <w:rFonts w:asciiTheme="majorHAnsi" w:hAnsiTheme="majorHAnsi" w:cs="AdvOT2f17b3c6"/>
        </w:rPr>
        <w:t xml:space="preserve">. </w:t>
      </w:r>
      <w:proofErr w:type="gramStart"/>
      <w:r w:rsidRPr="00A67E55">
        <w:rPr>
          <w:rFonts w:asciiTheme="majorHAnsi" w:hAnsiTheme="majorHAnsi" w:cs="AdvOT2f17b3c6"/>
          <w:i/>
        </w:rPr>
        <w:t>Reason within the Bounds of Religion</w:t>
      </w:r>
      <w:r w:rsidR="00106E09" w:rsidRPr="00A67E55">
        <w:rPr>
          <w:rFonts w:asciiTheme="majorHAnsi" w:hAnsiTheme="majorHAnsi" w:cs="AdvOT2f17b3c6"/>
        </w:rPr>
        <w:t>.</w:t>
      </w:r>
      <w:proofErr w:type="gramEnd"/>
      <w:r w:rsidR="00106E09" w:rsidRPr="00A67E55">
        <w:rPr>
          <w:rFonts w:asciiTheme="majorHAnsi" w:hAnsiTheme="majorHAnsi" w:cs="AdvOT2f17b3c6"/>
        </w:rPr>
        <w:t xml:space="preserve"> Eerdmans Publishing.</w:t>
      </w:r>
    </w:p>
    <w:p w14:paraId="55AD8BF8" w14:textId="77777777" w:rsidR="00BB1C79" w:rsidRDefault="00BB1C79" w:rsidP="002A0B5F">
      <w:pPr>
        <w:autoSpaceDE w:val="0"/>
        <w:autoSpaceDN w:val="0"/>
        <w:adjustRightInd w:val="0"/>
        <w:spacing w:after="0" w:line="240" w:lineRule="auto"/>
        <w:rPr>
          <w:rFonts w:asciiTheme="majorHAnsi" w:hAnsiTheme="majorHAnsi" w:cs="AdvOT2f17b3c6"/>
        </w:rPr>
      </w:pPr>
    </w:p>
    <w:p w14:paraId="7DDF9E34" w14:textId="77777777" w:rsidR="00BB1C79" w:rsidRDefault="00BB1C79" w:rsidP="002A0B5F">
      <w:pPr>
        <w:autoSpaceDE w:val="0"/>
        <w:autoSpaceDN w:val="0"/>
        <w:adjustRightInd w:val="0"/>
        <w:spacing w:after="0" w:line="240" w:lineRule="auto"/>
        <w:rPr>
          <w:rFonts w:asciiTheme="majorHAnsi" w:hAnsiTheme="majorHAnsi" w:cs="AdvOT2f17b3c6"/>
        </w:rPr>
      </w:pPr>
      <w:proofErr w:type="spellStart"/>
      <w:r>
        <w:rPr>
          <w:rFonts w:asciiTheme="majorHAnsi" w:hAnsiTheme="majorHAnsi" w:cs="AdvOT2f17b3c6"/>
        </w:rPr>
        <w:t>Wolterstorff</w:t>
      </w:r>
      <w:proofErr w:type="spellEnd"/>
      <w:r>
        <w:rPr>
          <w:rFonts w:asciiTheme="majorHAnsi" w:hAnsiTheme="majorHAnsi" w:cs="AdvOT2f17b3c6"/>
        </w:rPr>
        <w:t xml:space="preserve">, Nicholas (1996). </w:t>
      </w:r>
      <w:proofErr w:type="gramStart"/>
      <w:r w:rsidRPr="00BB1C79">
        <w:rPr>
          <w:rFonts w:asciiTheme="majorHAnsi" w:hAnsiTheme="majorHAnsi" w:cs="AdvOT2f17b3c6"/>
          <w:i/>
        </w:rPr>
        <w:t>John Locke and the Ethics of Belief</w:t>
      </w:r>
      <w:r>
        <w:rPr>
          <w:rFonts w:asciiTheme="majorHAnsi" w:hAnsiTheme="majorHAnsi" w:cs="AdvOT2f17b3c6"/>
        </w:rPr>
        <w:t>.</w:t>
      </w:r>
      <w:proofErr w:type="gramEnd"/>
      <w:r>
        <w:rPr>
          <w:rFonts w:asciiTheme="majorHAnsi" w:hAnsiTheme="majorHAnsi" w:cs="AdvOT2f17b3c6"/>
        </w:rPr>
        <w:t xml:space="preserve"> </w:t>
      </w:r>
      <w:proofErr w:type="gramStart"/>
      <w:r>
        <w:rPr>
          <w:rFonts w:asciiTheme="majorHAnsi" w:hAnsiTheme="majorHAnsi" w:cs="AdvOT2f17b3c6"/>
        </w:rPr>
        <w:t>Cambridge University Press.</w:t>
      </w:r>
      <w:proofErr w:type="gramEnd"/>
      <w:r>
        <w:rPr>
          <w:rFonts w:asciiTheme="majorHAnsi" w:hAnsiTheme="majorHAnsi" w:cs="AdvOT2f17b3c6"/>
        </w:rPr>
        <w:t xml:space="preserve"> </w:t>
      </w:r>
    </w:p>
    <w:p w14:paraId="06C52D6D" w14:textId="77777777" w:rsidR="00C908DC" w:rsidRDefault="00C908DC" w:rsidP="002A0B5F">
      <w:pPr>
        <w:autoSpaceDE w:val="0"/>
        <w:autoSpaceDN w:val="0"/>
        <w:adjustRightInd w:val="0"/>
        <w:spacing w:after="0" w:line="240" w:lineRule="auto"/>
        <w:rPr>
          <w:rFonts w:asciiTheme="majorHAnsi" w:hAnsiTheme="majorHAnsi" w:cs="AdvOT2f17b3c6"/>
        </w:rPr>
      </w:pPr>
    </w:p>
    <w:p w14:paraId="556C5DE0" w14:textId="77777777" w:rsidR="00C908DC" w:rsidRPr="00925A8F" w:rsidRDefault="00C908DC" w:rsidP="002A0B5F">
      <w:pPr>
        <w:autoSpaceDE w:val="0"/>
        <w:autoSpaceDN w:val="0"/>
        <w:adjustRightInd w:val="0"/>
        <w:spacing w:after="0" w:line="240" w:lineRule="auto"/>
        <w:rPr>
          <w:rFonts w:asciiTheme="majorHAnsi" w:hAnsiTheme="majorHAnsi" w:cs="AdvOT2f17b3c6"/>
        </w:rPr>
      </w:pPr>
      <w:proofErr w:type="spellStart"/>
      <w:r w:rsidRPr="00925A8F">
        <w:rPr>
          <w:rFonts w:asciiTheme="majorHAnsi" w:hAnsiTheme="majorHAnsi" w:cs="AdvOT2f17b3c6"/>
        </w:rPr>
        <w:t>Wolterstorff</w:t>
      </w:r>
      <w:proofErr w:type="spellEnd"/>
      <w:r w:rsidRPr="00925A8F">
        <w:rPr>
          <w:rFonts w:asciiTheme="majorHAnsi" w:hAnsiTheme="majorHAnsi" w:cs="AdvOT2f17b3c6"/>
        </w:rPr>
        <w:t xml:space="preserve">, Nicholas (1998). “Faith” in the </w:t>
      </w:r>
      <w:proofErr w:type="spellStart"/>
      <w:r w:rsidRPr="00925A8F">
        <w:rPr>
          <w:rFonts w:asciiTheme="majorHAnsi" w:hAnsiTheme="majorHAnsi" w:cs="AdvOT2f17b3c6"/>
          <w:i/>
        </w:rPr>
        <w:t>Routledge</w:t>
      </w:r>
      <w:proofErr w:type="spellEnd"/>
      <w:r w:rsidRPr="00925A8F">
        <w:rPr>
          <w:rFonts w:asciiTheme="majorHAnsi" w:hAnsiTheme="majorHAnsi" w:cs="AdvOT2f17b3c6"/>
          <w:i/>
        </w:rPr>
        <w:t xml:space="preserve"> Encyclopedia of Philosophy</w:t>
      </w:r>
      <w:r w:rsidRPr="00925A8F">
        <w:rPr>
          <w:rFonts w:asciiTheme="majorHAnsi" w:hAnsiTheme="majorHAnsi" w:cs="AdvOT2f17b3c6"/>
        </w:rPr>
        <w:t>, E. Craig, ed. URL=</w:t>
      </w:r>
      <w:r w:rsidRPr="00925A8F">
        <w:rPr>
          <w:rFonts w:asciiTheme="majorHAnsi" w:hAnsiTheme="majorHAnsi" w:cs="Tahoma"/>
          <w:shd w:val="clear" w:color="auto" w:fill="FFFFFF"/>
        </w:rPr>
        <w:t>http://www.rep.routledge.com/article/K021SECT5</w:t>
      </w:r>
    </w:p>
    <w:p w14:paraId="395A4BD1" w14:textId="77777777" w:rsidR="00EF6237" w:rsidRPr="00925A8F" w:rsidRDefault="00EF6237" w:rsidP="002A0B5F">
      <w:pPr>
        <w:autoSpaceDE w:val="0"/>
        <w:autoSpaceDN w:val="0"/>
        <w:adjustRightInd w:val="0"/>
        <w:spacing w:after="0" w:line="240" w:lineRule="auto"/>
        <w:rPr>
          <w:rFonts w:asciiTheme="majorHAnsi" w:hAnsiTheme="majorHAnsi" w:cs="AdvOT2f17b3c6"/>
        </w:rPr>
      </w:pPr>
    </w:p>
    <w:p w14:paraId="581B6AEA" w14:textId="77777777" w:rsidR="00EF6237" w:rsidRPr="00A67E55" w:rsidRDefault="00EF6237" w:rsidP="002A0B5F">
      <w:pPr>
        <w:autoSpaceDE w:val="0"/>
        <w:autoSpaceDN w:val="0"/>
        <w:adjustRightInd w:val="0"/>
        <w:spacing w:after="0" w:line="240" w:lineRule="auto"/>
        <w:rPr>
          <w:rFonts w:asciiTheme="majorHAnsi" w:hAnsiTheme="majorHAnsi" w:cs="AdvOT2f17b3c6"/>
        </w:rPr>
      </w:pPr>
      <w:proofErr w:type="spellStart"/>
      <w:r>
        <w:rPr>
          <w:rFonts w:asciiTheme="majorHAnsi" w:hAnsiTheme="majorHAnsi" w:cs="AdvOT2f17b3c6"/>
        </w:rPr>
        <w:t>Wolterstorff</w:t>
      </w:r>
      <w:proofErr w:type="spellEnd"/>
      <w:r>
        <w:rPr>
          <w:rFonts w:asciiTheme="majorHAnsi" w:hAnsiTheme="majorHAnsi" w:cs="AdvOT2f17b3c6"/>
        </w:rPr>
        <w:t xml:space="preserve">, Nicholas (2010). </w:t>
      </w:r>
      <w:r w:rsidRPr="00EF6237">
        <w:rPr>
          <w:rFonts w:asciiTheme="majorHAnsi" w:hAnsiTheme="majorHAnsi" w:cs="AdvOT2f17b3c6"/>
          <w:i/>
        </w:rPr>
        <w:t>Practices of Belief: Selected Essays</w:t>
      </w:r>
      <w:r>
        <w:rPr>
          <w:rFonts w:asciiTheme="majorHAnsi" w:hAnsiTheme="majorHAnsi" w:cs="AdvOT2f17b3c6"/>
        </w:rPr>
        <w:t xml:space="preserve">, vol. 2. Terence Cuneo, ed. Cambridge University Press. </w:t>
      </w:r>
    </w:p>
    <w:p w14:paraId="2EE1729E" w14:textId="77777777" w:rsidR="00D170E0" w:rsidRPr="00A67E55" w:rsidRDefault="00D170E0" w:rsidP="002A0B5F">
      <w:pPr>
        <w:autoSpaceDE w:val="0"/>
        <w:autoSpaceDN w:val="0"/>
        <w:adjustRightInd w:val="0"/>
        <w:spacing w:after="0" w:line="240" w:lineRule="auto"/>
        <w:rPr>
          <w:rFonts w:asciiTheme="majorHAnsi" w:hAnsiTheme="majorHAnsi" w:cs="AdvOT2f17b3c6"/>
        </w:rPr>
      </w:pPr>
    </w:p>
    <w:p w14:paraId="19F6E88C" w14:textId="77777777" w:rsidR="000C6542" w:rsidRDefault="00D170E0" w:rsidP="002A0B5F">
      <w:pPr>
        <w:autoSpaceDE w:val="0"/>
        <w:autoSpaceDN w:val="0"/>
        <w:adjustRightInd w:val="0"/>
        <w:spacing w:after="0" w:line="240" w:lineRule="auto"/>
        <w:rPr>
          <w:rFonts w:asciiTheme="majorHAnsi" w:hAnsiTheme="majorHAnsi" w:cs="AdvOT2f17b3c6"/>
        </w:rPr>
      </w:pPr>
      <w:proofErr w:type="spellStart"/>
      <w:r w:rsidRPr="00A67E55">
        <w:rPr>
          <w:rFonts w:asciiTheme="majorHAnsi" w:hAnsiTheme="majorHAnsi" w:cs="AdvOT2f17b3c6"/>
        </w:rPr>
        <w:t>Wykstra</w:t>
      </w:r>
      <w:proofErr w:type="spellEnd"/>
      <w:r w:rsidRPr="00A67E55">
        <w:rPr>
          <w:rFonts w:asciiTheme="majorHAnsi" w:hAnsiTheme="majorHAnsi" w:cs="AdvOT2f17b3c6"/>
        </w:rPr>
        <w:t>, Stephen. “</w:t>
      </w:r>
      <w:r w:rsidR="00D73770" w:rsidRPr="00A67E55">
        <w:rPr>
          <w:rFonts w:asciiTheme="majorHAnsi" w:hAnsiTheme="majorHAnsi" w:cs="AdvOT2f17b3c6"/>
        </w:rPr>
        <w:t xml:space="preserve">Toward a Sensible Evidentialism: On the </w:t>
      </w:r>
      <w:proofErr w:type="gramStart"/>
      <w:r w:rsidR="00D73770" w:rsidRPr="00A67E55">
        <w:rPr>
          <w:rFonts w:asciiTheme="majorHAnsi" w:hAnsiTheme="majorHAnsi" w:cs="AdvOT2f17b3c6"/>
        </w:rPr>
        <w:t>Notion  ‘Needing</w:t>
      </w:r>
      <w:proofErr w:type="gramEnd"/>
      <w:r w:rsidR="00D73770" w:rsidRPr="00A67E55">
        <w:rPr>
          <w:rFonts w:asciiTheme="majorHAnsi" w:hAnsiTheme="majorHAnsi" w:cs="AdvOT2f17b3c6"/>
        </w:rPr>
        <w:t xml:space="preserve"> Evidence’” in </w:t>
      </w:r>
      <w:r w:rsidR="00D73770" w:rsidRPr="00A67E55">
        <w:rPr>
          <w:rFonts w:asciiTheme="majorHAnsi" w:hAnsiTheme="majorHAnsi" w:cs="AdvOT2f17b3c6"/>
          <w:i/>
        </w:rPr>
        <w:t>Philosophy of Religion</w:t>
      </w:r>
      <w:r w:rsidR="00D73770" w:rsidRPr="00A67E55">
        <w:rPr>
          <w:rFonts w:asciiTheme="majorHAnsi" w:hAnsiTheme="majorHAnsi" w:cs="AdvOT2f17b3c6"/>
        </w:rPr>
        <w:t>, William Rowe and William Wainwright, eds. Har</w:t>
      </w:r>
      <w:r w:rsidR="00BA6715">
        <w:rPr>
          <w:rFonts w:asciiTheme="majorHAnsi" w:hAnsiTheme="majorHAnsi" w:cs="AdvOT2f17b3c6"/>
        </w:rPr>
        <w:t>court Brace Jovanovich, 426-43.</w:t>
      </w:r>
    </w:p>
    <w:sectPr w:rsidR="000C65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1132F" w14:textId="77777777" w:rsidR="006710FC" w:rsidRDefault="006710FC" w:rsidP="00D7095D">
      <w:pPr>
        <w:spacing w:after="0" w:line="240" w:lineRule="auto"/>
      </w:pPr>
      <w:r>
        <w:separator/>
      </w:r>
    </w:p>
  </w:endnote>
  <w:endnote w:type="continuationSeparator" w:id="0">
    <w:p w14:paraId="5059A2B7" w14:textId="77777777" w:rsidR="006710FC" w:rsidRDefault="006710FC" w:rsidP="00D7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2f17b3c6">
    <w:panose1 w:val="00000000000000000000"/>
    <w:charset w:val="00"/>
    <w:family w:val="auto"/>
    <w:notTrueType/>
    <w:pitch w:val="default"/>
    <w:sig w:usb0="00000003" w:usb1="00000000" w:usb2="00000000" w:usb3="00000000" w:csb0="00000001" w:csb1="00000000"/>
  </w:font>
  <w:font w:name="AdvOT2f17b3c6+fb">
    <w:panose1 w:val="00000000000000000000"/>
    <w:charset w:val="00"/>
    <w:family w:val="auto"/>
    <w:notTrueType/>
    <w:pitch w:val="default"/>
    <w:sig w:usb0="00000003" w:usb1="00000000" w:usb2="00000000" w:usb3="00000000" w:csb0="00000001" w:csb1="00000000"/>
  </w:font>
  <w:font w:name="AdvP45996F">
    <w:panose1 w:val="00000000000000000000"/>
    <w:charset w:val="00"/>
    <w:family w:val="auto"/>
    <w:notTrueType/>
    <w:pitch w:val="default"/>
    <w:sig w:usb0="00000003" w:usb1="00000000" w:usb2="00000000" w:usb3="00000000" w:csb0="00000001" w:csb1="00000000"/>
  </w:font>
  <w:font w:name="AdvOTecfccdcf_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A7D4D" w14:textId="77777777" w:rsidR="006710FC" w:rsidRDefault="006710FC" w:rsidP="00D7095D">
      <w:pPr>
        <w:spacing w:after="0" w:line="240" w:lineRule="auto"/>
      </w:pPr>
      <w:r>
        <w:separator/>
      </w:r>
    </w:p>
  </w:footnote>
  <w:footnote w:type="continuationSeparator" w:id="0">
    <w:p w14:paraId="3A5C8A3C" w14:textId="77777777" w:rsidR="006710FC" w:rsidRDefault="006710FC" w:rsidP="00D7095D">
      <w:pPr>
        <w:spacing w:after="0" w:line="240" w:lineRule="auto"/>
      </w:pPr>
      <w:r>
        <w:continuationSeparator/>
      </w:r>
    </w:p>
  </w:footnote>
  <w:footnote w:id="1">
    <w:p w14:paraId="0E6DF238" w14:textId="77777777" w:rsidR="009A6CBF" w:rsidRPr="006F7690" w:rsidRDefault="009A6CBF" w:rsidP="00827755">
      <w:pPr>
        <w:pStyle w:val="NoSpacing"/>
        <w:rPr>
          <w:rFonts w:asciiTheme="majorHAnsi" w:hAnsiTheme="majorHAnsi"/>
          <w:sz w:val="20"/>
          <w:szCs w:val="20"/>
        </w:rPr>
      </w:pPr>
      <w:r w:rsidRPr="006F7690">
        <w:rPr>
          <w:rStyle w:val="FootnoteReference"/>
          <w:rFonts w:asciiTheme="majorHAnsi" w:hAnsiTheme="majorHAnsi"/>
          <w:sz w:val="20"/>
          <w:szCs w:val="20"/>
        </w:rPr>
        <w:footnoteRef/>
      </w:r>
      <w:r w:rsidRPr="006F7690">
        <w:rPr>
          <w:rFonts w:asciiTheme="majorHAnsi" w:hAnsiTheme="majorHAnsi"/>
          <w:sz w:val="20"/>
          <w:szCs w:val="20"/>
        </w:rPr>
        <w:t xml:space="preserve">Boethius has certain beliefs about God but relies on philosophy to provide reasons for these beliefs. Boethius, </w:t>
      </w:r>
      <w:r w:rsidRPr="006F7690">
        <w:rPr>
          <w:rFonts w:asciiTheme="majorHAnsi" w:hAnsiTheme="majorHAnsi"/>
          <w:i/>
          <w:sz w:val="20"/>
          <w:szCs w:val="20"/>
        </w:rPr>
        <w:t>Consolation of Philosophy</w:t>
      </w:r>
      <w:r w:rsidRPr="006F7690">
        <w:rPr>
          <w:rFonts w:asciiTheme="majorHAnsi" w:hAnsiTheme="majorHAnsi"/>
          <w:sz w:val="20"/>
          <w:szCs w:val="20"/>
        </w:rPr>
        <w:t xml:space="preserve">. </w:t>
      </w:r>
    </w:p>
  </w:footnote>
  <w:footnote w:id="2">
    <w:p w14:paraId="2AF1F95B" w14:textId="77777777" w:rsidR="009A6CBF" w:rsidRPr="006F7690" w:rsidRDefault="009A6CBF" w:rsidP="00827755">
      <w:pPr>
        <w:pStyle w:val="NoSpacing"/>
        <w:rPr>
          <w:rFonts w:asciiTheme="majorHAnsi" w:hAnsiTheme="majorHAnsi"/>
          <w:sz w:val="20"/>
          <w:szCs w:val="20"/>
        </w:rPr>
      </w:pPr>
      <w:r w:rsidRPr="006F7690">
        <w:rPr>
          <w:rStyle w:val="FootnoteReference"/>
          <w:rFonts w:asciiTheme="majorHAnsi" w:hAnsiTheme="majorHAnsi"/>
          <w:sz w:val="20"/>
          <w:szCs w:val="20"/>
        </w:rPr>
        <w:footnoteRef/>
      </w:r>
      <w:r w:rsidRPr="006F7690">
        <w:rPr>
          <w:rFonts w:asciiTheme="majorHAnsi" w:hAnsiTheme="majorHAnsi"/>
          <w:sz w:val="20"/>
          <w:szCs w:val="20"/>
        </w:rPr>
        <w:t>Augustine says that we ought to have faith seeking understanding (</w:t>
      </w:r>
      <w:r w:rsidRPr="006F7690">
        <w:rPr>
          <w:rFonts w:asciiTheme="majorHAnsi" w:hAnsiTheme="majorHAnsi"/>
          <w:i/>
          <w:sz w:val="20"/>
          <w:szCs w:val="20"/>
        </w:rPr>
        <w:t xml:space="preserve">fides </w:t>
      </w:r>
      <w:proofErr w:type="spellStart"/>
      <w:r w:rsidRPr="006F7690">
        <w:rPr>
          <w:rFonts w:asciiTheme="majorHAnsi" w:hAnsiTheme="majorHAnsi"/>
          <w:i/>
          <w:sz w:val="20"/>
          <w:szCs w:val="20"/>
        </w:rPr>
        <w:t>quarens</w:t>
      </w:r>
      <w:proofErr w:type="spellEnd"/>
      <w:r w:rsidRPr="006F7690">
        <w:rPr>
          <w:rFonts w:asciiTheme="majorHAnsi" w:hAnsiTheme="majorHAnsi"/>
          <w:i/>
          <w:sz w:val="20"/>
          <w:szCs w:val="20"/>
        </w:rPr>
        <w:t xml:space="preserve"> </w:t>
      </w:r>
      <w:proofErr w:type="spellStart"/>
      <w:r w:rsidRPr="006F7690">
        <w:rPr>
          <w:rFonts w:asciiTheme="majorHAnsi" w:hAnsiTheme="majorHAnsi"/>
          <w:i/>
          <w:sz w:val="20"/>
          <w:szCs w:val="20"/>
        </w:rPr>
        <w:t>intellectum</w:t>
      </w:r>
      <w:proofErr w:type="spellEnd"/>
      <w:r w:rsidRPr="006F7690">
        <w:rPr>
          <w:rFonts w:asciiTheme="majorHAnsi" w:hAnsiTheme="majorHAnsi"/>
          <w:sz w:val="20"/>
          <w:szCs w:val="20"/>
        </w:rPr>
        <w:t xml:space="preserve">). That is, we have beliefs that we turn into knowledge by understanding them. Augustine, </w:t>
      </w:r>
      <w:r w:rsidRPr="006F7690">
        <w:rPr>
          <w:rFonts w:asciiTheme="majorHAnsi" w:hAnsiTheme="majorHAnsi" w:cs="Tahoma"/>
          <w:i/>
          <w:iCs/>
          <w:sz w:val="20"/>
          <w:szCs w:val="20"/>
          <w:lang w:val="en"/>
        </w:rPr>
        <w:t>Sermon</w:t>
      </w:r>
      <w:r w:rsidRPr="006F7690">
        <w:rPr>
          <w:rFonts w:asciiTheme="majorHAnsi" w:hAnsiTheme="majorHAnsi" w:cs="Tahoma"/>
          <w:sz w:val="20"/>
          <w:szCs w:val="20"/>
          <w:lang w:val="en"/>
        </w:rPr>
        <w:t xml:space="preserve"> 43.7, 9.</w:t>
      </w:r>
    </w:p>
  </w:footnote>
  <w:footnote w:id="3">
    <w:p w14:paraId="1FF7D594" w14:textId="77777777" w:rsidR="009A6CBF" w:rsidRPr="00CA3F6D" w:rsidRDefault="009A6CBF" w:rsidP="00827755">
      <w:pPr>
        <w:pStyle w:val="NoSpacing"/>
        <w:rPr>
          <w:rFonts w:asciiTheme="majorHAnsi" w:hAnsiTheme="majorHAnsi"/>
          <w:sz w:val="20"/>
          <w:szCs w:val="20"/>
        </w:rPr>
      </w:pPr>
      <w:r w:rsidRPr="006F7690">
        <w:rPr>
          <w:rStyle w:val="FootnoteReference"/>
          <w:rFonts w:asciiTheme="majorHAnsi" w:hAnsiTheme="majorHAnsi"/>
          <w:sz w:val="20"/>
          <w:szCs w:val="20"/>
        </w:rPr>
        <w:footnoteRef/>
      </w:r>
      <w:r w:rsidRPr="006F7690">
        <w:rPr>
          <w:rFonts w:asciiTheme="majorHAnsi" w:hAnsiTheme="majorHAnsi"/>
          <w:sz w:val="20"/>
          <w:szCs w:val="20"/>
        </w:rPr>
        <w:t>Anselm also held that we should believe so that we might understand (</w:t>
      </w:r>
      <w:r w:rsidRPr="006F7690">
        <w:rPr>
          <w:rFonts w:asciiTheme="majorHAnsi" w:hAnsiTheme="majorHAnsi"/>
          <w:i/>
          <w:sz w:val="20"/>
          <w:szCs w:val="20"/>
        </w:rPr>
        <w:t xml:space="preserve">credo </w:t>
      </w:r>
      <w:proofErr w:type="spellStart"/>
      <w:r w:rsidRPr="006F7690">
        <w:rPr>
          <w:rFonts w:asciiTheme="majorHAnsi" w:hAnsiTheme="majorHAnsi"/>
          <w:i/>
          <w:sz w:val="20"/>
          <w:szCs w:val="20"/>
        </w:rPr>
        <w:t>ut</w:t>
      </w:r>
      <w:proofErr w:type="spellEnd"/>
      <w:r w:rsidRPr="006F7690">
        <w:rPr>
          <w:rFonts w:asciiTheme="majorHAnsi" w:hAnsiTheme="majorHAnsi"/>
          <w:i/>
          <w:sz w:val="20"/>
          <w:szCs w:val="20"/>
        </w:rPr>
        <w:t xml:space="preserve"> </w:t>
      </w:r>
      <w:proofErr w:type="spellStart"/>
      <w:r w:rsidRPr="006F7690">
        <w:rPr>
          <w:rFonts w:asciiTheme="majorHAnsi" w:hAnsiTheme="majorHAnsi"/>
          <w:i/>
          <w:sz w:val="20"/>
          <w:szCs w:val="20"/>
        </w:rPr>
        <w:t>intelligam</w:t>
      </w:r>
      <w:proofErr w:type="spellEnd"/>
      <w:r w:rsidRPr="006F7690">
        <w:rPr>
          <w:rFonts w:asciiTheme="majorHAnsi" w:hAnsiTheme="majorHAnsi"/>
          <w:sz w:val="20"/>
          <w:szCs w:val="20"/>
        </w:rPr>
        <w:t xml:space="preserve">), and to this end he gave an ontological argument for God’s existence, argued for God having certain attributes, and argued that for someone’s sins to be atoned for by God, God needed to have become a human. </w:t>
      </w:r>
      <w:proofErr w:type="gramStart"/>
      <w:r w:rsidRPr="006F7690">
        <w:rPr>
          <w:rFonts w:asciiTheme="majorHAnsi" w:hAnsiTheme="majorHAnsi"/>
          <w:sz w:val="20"/>
          <w:szCs w:val="20"/>
        </w:rPr>
        <w:t xml:space="preserve">Anselm, </w:t>
      </w:r>
      <w:proofErr w:type="spellStart"/>
      <w:r w:rsidRPr="006F7690">
        <w:rPr>
          <w:rFonts w:asciiTheme="majorHAnsi" w:hAnsiTheme="majorHAnsi"/>
          <w:i/>
          <w:sz w:val="20"/>
          <w:szCs w:val="20"/>
        </w:rPr>
        <w:t>Proslogion</w:t>
      </w:r>
      <w:proofErr w:type="spellEnd"/>
      <w:r w:rsidRPr="006F7690">
        <w:rPr>
          <w:rFonts w:asciiTheme="majorHAnsi" w:hAnsiTheme="majorHAnsi"/>
          <w:sz w:val="20"/>
          <w:szCs w:val="20"/>
        </w:rPr>
        <w:t xml:space="preserve"> and </w:t>
      </w:r>
      <w:proofErr w:type="spellStart"/>
      <w:r w:rsidRPr="006F7690">
        <w:rPr>
          <w:rFonts w:asciiTheme="majorHAnsi" w:hAnsiTheme="majorHAnsi"/>
          <w:i/>
          <w:sz w:val="20"/>
          <w:szCs w:val="20"/>
        </w:rPr>
        <w:t>Monologion</w:t>
      </w:r>
      <w:proofErr w:type="spellEnd"/>
      <w:r w:rsidRPr="006F7690">
        <w:rPr>
          <w:rFonts w:asciiTheme="majorHAnsi" w:hAnsiTheme="majorHAnsi"/>
          <w:sz w:val="20"/>
          <w:szCs w:val="20"/>
        </w:rPr>
        <w:t>, respectively, and Gilson (1955), 128-130.</w:t>
      </w:r>
      <w:proofErr w:type="gramEnd"/>
    </w:p>
  </w:footnote>
  <w:footnote w:id="4">
    <w:p w14:paraId="01C9471E" w14:textId="36DE3BCC" w:rsidR="009A6CBF" w:rsidRPr="006F7690" w:rsidRDefault="009A6CBF" w:rsidP="006F7690">
      <w:pPr>
        <w:pStyle w:val="NoSpacing"/>
        <w:rPr>
          <w:rFonts w:asciiTheme="majorHAnsi" w:hAnsiTheme="majorHAnsi"/>
          <w:sz w:val="20"/>
          <w:szCs w:val="20"/>
        </w:rPr>
      </w:pPr>
      <w:r w:rsidRPr="006F7690">
        <w:rPr>
          <w:rStyle w:val="FootnoteReference"/>
          <w:rFonts w:asciiTheme="majorHAnsi" w:hAnsiTheme="majorHAnsi"/>
          <w:sz w:val="20"/>
          <w:szCs w:val="20"/>
        </w:rPr>
        <w:footnoteRef/>
      </w:r>
      <w:proofErr w:type="gramStart"/>
      <w:r w:rsidRPr="006F7690">
        <w:rPr>
          <w:rFonts w:asciiTheme="majorHAnsi" w:hAnsiTheme="majorHAnsi"/>
          <w:sz w:val="20"/>
          <w:szCs w:val="20"/>
        </w:rPr>
        <w:t xml:space="preserve">Aquinas, </w:t>
      </w:r>
      <w:r w:rsidRPr="006F7690">
        <w:rPr>
          <w:rFonts w:asciiTheme="majorHAnsi" w:hAnsiTheme="majorHAnsi"/>
          <w:i/>
          <w:sz w:val="20"/>
          <w:szCs w:val="20"/>
        </w:rPr>
        <w:t xml:space="preserve">Summa </w:t>
      </w:r>
      <w:proofErr w:type="spellStart"/>
      <w:r w:rsidRPr="006F7690">
        <w:rPr>
          <w:rFonts w:asciiTheme="majorHAnsi" w:hAnsiTheme="majorHAnsi"/>
          <w:i/>
          <w:sz w:val="20"/>
          <w:szCs w:val="20"/>
        </w:rPr>
        <w:t>Theologica</w:t>
      </w:r>
      <w:proofErr w:type="spellEnd"/>
      <w:r w:rsidRPr="006F7690">
        <w:rPr>
          <w:rFonts w:asciiTheme="majorHAnsi" w:hAnsiTheme="majorHAnsi"/>
          <w:sz w:val="20"/>
          <w:szCs w:val="20"/>
        </w:rPr>
        <w:t xml:space="preserve"> I.1.1 and </w:t>
      </w:r>
      <w:r w:rsidRPr="006F7690">
        <w:rPr>
          <w:rFonts w:asciiTheme="majorHAnsi" w:hAnsiTheme="majorHAnsi"/>
          <w:i/>
          <w:sz w:val="20"/>
          <w:szCs w:val="20"/>
        </w:rPr>
        <w:t>Summa Contra Gentiles</w:t>
      </w:r>
      <w:r w:rsidRPr="006F7690">
        <w:rPr>
          <w:rFonts w:asciiTheme="majorHAnsi" w:hAnsiTheme="majorHAnsi"/>
          <w:sz w:val="20"/>
          <w:szCs w:val="20"/>
        </w:rPr>
        <w:t xml:space="preserve"> I.5.</w:t>
      </w:r>
      <w:proofErr w:type="gramEnd"/>
    </w:p>
    <w:p w14:paraId="21B9EDCB" w14:textId="77777777" w:rsidR="009A6CBF" w:rsidRPr="00471985" w:rsidRDefault="009A6CBF" w:rsidP="006F7690">
      <w:pPr>
        <w:pStyle w:val="NoSpacing"/>
        <w:rPr>
          <w:rFonts w:asciiTheme="majorHAnsi" w:hAnsiTheme="majorHAnsi"/>
          <w:sz w:val="20"/>
          <w:szCs w:val="20"/>
        </w:rPr>
      </w:pPr>
      <w:proofErr w:type="gramStart"/>
      <w:r>
        <w:rPr>
          <w:rFonts w:asciiTheme="majorHAnsi" w:hAnsiTheme="majorHAnsi"/>
          <w:sz w:val="20"/>
          <w:szCs w:val="20"/>
        </w:rPr>
        <w:t xml:space="preserve">Gilson (1936), </w:t>
      </w:r>
      <w:proofErr w:type="spellStart"/>
      <w:r>
        <w:rPr>
          <w:rFonts w:asciiTheme="majorHAnsi" w:hAnsiTheme="majorHAnsi"/>
          <w:sz w:val="20"/>
          <w:szCs w:val="20"/>
        </w:rPr>
        <w:t>chs</w:t>
      </w:r>
      <w:proofErr w:type="spellEnd"/>
      <w:r>
        <w:rPr>
          <w:rFonts w:asciiTheme="majorHAnsi" w:hAnsiTheme="majorHAnsi"/>
          <w:sz w:val="20"/>
          <w:szCs w:val="20"/>
        </w:rPr>
        <w:t>.</w:t>
      </w:r>
      <w:proofErr w:type="gramEnd"/>
      <w:r>
        <w:rPr>
          <w:rFonts w:asciiTheme="majorHAnsi" w:hAnsiTheme="majorHAnsi"/>
          <w:sz w:val="20"/>
          <w:szCs w:val="20"/>
        </w:rPr>
        <w:t xml:space="preserve"> 1 &amp; 2, and Gilson (1955), 366-368. </w:t>
      </w:r>
    </w:p>
  </w:footnote>
  <w:footnote w:id="5">
    <w:p w14:paraId="208EEDDB" w14:textId="2D243BA2" w:rsidR="009A6CBF" w:rsidRPr="0064598D" w:rsidRDefault="009A6CBF">
      <w:pPr>
        <w:pStyle w:val="FootnoteText"/>
        <w:rPr>
          <w:rFonts w:asciiTheme="majorHAnsi" w:hAnsiTheme="majorHAnsi"/>
        </w:rPr>
      </w:pPr>
      <w:r w:rsidRPr="0064598D">
        <w:rPr>
          <w:rStyle w:val="FootnoteReference"/>
          <w:rFonts w:asciiTheme="majorHAnsi" w:hAnsiTheme="majorHAnsi"/>
        </w:rPr>
        <w:footnoteRef/>
      </w:r>
      <w:r>
        <w:rPr>
          <w:rFonts w:asciiTheme="majorHAnsi" w:hAnsiTheme="majorHAnsi"/>
        </w:rPr>
        <w:t>In fact, Aquinas held that it was fitting and necessary that we believe things provable by reason on the basis of revelation: “</w:t>
      </w:r>
      <w:r w:rsidRPr="0064598D">
        <w:rPr>
          <w:rFonts w:asciiTheme="majorHAnsi" w:hAnsiTheme="majorHAnsi"/>
        </w:rPr>
        <w:t>Even as regards those truths about God which human reason could have discovered, it was necessary that man should be taught by a divine revelation; because the truth about God such as reason could discover, would only be known by a few, and that after a long time, and with the admixture of many errors.”</w:t>
      </w:r>
      <w:r>
        <w:rPr>
          <w:rFonts w:asciiTheme="majorHAnsi" w:hAnsiTheme="majorHAnsi"/>
        </w:rPr>
        <w:t xml:space="preserve"> </w:t>
      </w:r>
      <w:proofErr w:type="gramStart"/>
      <w:r w:rsidRPr="006F7690">
        <w:rPr>
          <w:rFonts w:asciiTheme="majorHAnsi" w:hAnsiTheme="majorHAnsi"/>
        </w:rPr>
        <w:t xml:space="preserve">Aquinas, </w:t>
      </w:r>
      <w:r w:rsidRPr="006F7690">
        <w:rPr>
          <w:rFonts w:asciiTheme="majorHAnsi" w:hAnsiTheme="majorHAnsi"/>
          <w:i/>
        </w:rPr>
        <w:t xml:space="preserve">Summa </w:t>
      </w:r>
      <w:proofErr w:type="spellStart"/>
      <w:r w:rsidRPr="006F7690">
        <w:rPr>
          <w:rFonts w:asciiTheme="majorHAnsi" w:hAnsiTheme="majorHAnsi"/>
          <w:i/>
        </w:rPr>
        <w:t>Theologica</w:t>
      </w:r>
      <w:proofErr w:type="spellEnd"/>
      <w:r w:rsidRPr="006F7690">
        <w:rPr>
          <w:rFonts w:asciiTheme="majorHAnsi" w:hAnsiTheme="majorHAnsi"/>
        </w:rPr>
        <w:t xml:space="preserve"> I.1.1</w:t>
      </w:r>
      <w:r>
        <w:rPr>
          <w:rFonts w:asciiTheme="majorHAnsi" w:hAnsiTheme="majorHAnsi"/>
        </w:rPr>
        <w:t>.</w:t>
      </w:r>
      <w:proofErr w:type="gramEnd"/>
      <w:r>
        <w:rPr>
          <w:rFonts w:asciiTheme="majorHAnsi" w:hAnsiTheme="majorHAnsi"/>
        </w:rPr>
        <w:t xml:space="preserve"> See also </w:t>
      </w:r>
      <w:r w:rsidRPr="006F7690">
        <w:rPr>
          <w:rFonts w:asciiTheme="majorHAnsi" w:hAnsiTheme="majorHAnsi"/>
          <w:i/>
        </w:rPr>
        <w:t>Summa Contra Gentiles</w:t>
      </w:r>
      <w:r w:rsidRPr="006F7690">
        <w:rPr>
          <w:rFonts w:asciiTheme="majorHAnsi" w:hAnsiTheme="majorHAnsi"/>
        </w:rPr>
        <w:t xml:space="preserve"> I.5</w:t>
      </w:r>
      <w:r>
        <w:rPr>
          <w:rFonts w:asciiTheme="majorHAnsi" w:hAnsiTheme="majorHAnsi"/>
        </w:rPr>
        <w:t xml:space="preserve">. </w:t>
      </w:r>
    </w:p>
  </w:footnote>
  <w:footnote w:id="6">
    <w:p w14:paraId="74E43872" w14:textId="77777777" w:rsidR="009A6CBF" w:rsidRPr="00471985" w:rsidRDefault="009A6CBF" w:rsidP="009E6BC6">
      <w:pPr>
        <w:pStyle w:val="NoSpacing"/>
        <w:rPr>
          <w:rFonts w:asciiTheme="majorHAnsi" w:hAnsiTheme="majorHAnsi"/>
          <w:sz w:val="20"/>
          <w:szCs w:val="20"/>
        </w:rPr>
      </w:pPr>
      <w:r w:rsidRPr="00471985">
        <w:rPr>
          <w:rStyle w:val="FootnoteReference"/>
          <w:rFonts w:asciiTheme="majorHAnsi" w:hAnsiTheme="majorHAnsi"/>
          <w:sz w:val="20"/>
          <w:szCs w:val="20"/>
        </w:rPr>
        <w:footnoteRef/>
      </w:r>
      <w:proofErr w:type="gramStart"/>
      <w:r>
        <w:rPr>
          <w:rFonts w:asciiTheme="majorHAnsi" w:hAnsiTheme="majorHAnsi"/>
          <w:sz w:val="20"/>
          <w:szCs w:val="20"/>
        </w:rPr>
        <w:t xml:space="preserve">Descartes, </w:t>
      </w:r>
      <w:r w:rsidRPr="00873652">
        <w:rPr>
          <w:rFonts w:asciiTheme="majorHAnsi" w:hAnsiTheme="majorHAnsi"/>
          <w:i/>
          <w:sz w:val="20"/>
          <w:szCs w:val="20"/>
        </w:rPr>
        <w:t>Meditations</w:t>
      </w:r>
      <w:r>
        <w:rPr>
          <w:rFonts w:asciiTheme="majorHAnsi" w:hAnsiTheme="majorHAnsi"/>
          <w:sz w:val="20"/>
          <w:szCs w:val="20"/>
        </w:rPr>
        <w:t xml:space="preserve"> 3 &amp; 5</w:t>
      </w:r>
      <w:r w:rsidRPr="00471985">
        <w:rPr>
          <w:rFonts w:asciiTheme="majorHAnsi" w:hAnsiTheme="majorHAnsi"/>
          <w:sz w:val="20"/>
          <w:szCs w:val="20"/>
        </w:rPr>
        <w:t xml:space="preserve">, </w:t>
      </w:r>
      <w:r>
        <w:rPr>
          <w:rFonts w:asciiTheme="majorHAnsi" w:hAnsiTheme="majorHAnsi"/>
          <w:sz w:val="20"/>
          <w:szCs w:val="20"/>
        </w:rPr>
        <w:t xml:space="preserve">Leibniz, </w:t>
      </w:r>
      <w:proofErr w:type="spellStart"/>
      <w:r w:rsidRPr="00873652">
        <w:rPr>
          <w:rFonts w:asciiTheme="majorHAnsi" w:hAnsiTheme="majorHAnsi"/>
          <w:i/>
          <w:sz w:val="20"/>
          <w:szCs w:val="20"/>
        </w:rPr>
        <w:t>Monadology</w:t>
      </w:r>
      <w:proofErr w:type="spellEnd"/>
      <w:r w:rsidRPr="00471985">
        <w:rPr>
          <w:rFonts w:asciiTheme="majorHAnsi" w:hAnsiTheme="majorHAnsi"/>
          <w:sz w:val="20"/>
          <w:szCs w:val="20"/>
        </w:rPr>
        <w:t xml:space="preserve">, </w:t>
      </w:r>
      <w:r>
        <w:rPr>
          <w:rFonts w:asciiTheme="majorHAnsi" w:hAnsiTheme="majorHAnsi"/>
          <w:sz w:val="20"/>
          <w:szCs w:val="20"/>
        </w:rPr>
        <w:t xml:space="preserve">Locke, </w:t>
      </w:r>
      <w:r w:rsidRPr="00332A70">
        <w:rPr>
          <w:rFonts w:asciiTheme="majorHAnsi" w:hAnsiTheme="majorHAnsi"/>
          <w:i/>
          <w:sz w:val="20"/>
          <w:szCs w:val="20"/>
        </w:rPr>
        <w:t>Essay Concerning Human Understanding</w:t>
      </w:r>
      <w:r>
        <w:rPr>
          <w:rFonts w:asciiTheme="majorHAnsi" w:hAnsiTheme="majorHAnsi"/>
          <w:sz w:val="20"/>
          <w:szCs w:val="20"/>
        </w:rPr>
        <w:t xml:space="preserve"> 4.10, Berkeley, </w:t>
      </w:r>
      <w:r w:rsidRPr="000F52ED">
        <w:rPr>
          <w:rFonts w:asciiTheme="majorHAnsi" w:hAnsiTheme="majorHAnsi"/>
          <w:i/>
          <w:sz w:val="20"/>
          <w:szCs w:val="20"/>
        </w:rPr>
        <w:t>Three Dialogues</w:t>
      </w:r>
      <w:r>
        <w:rPr>
          <w:rFonts w:asciiTheme="majorHAnsi" w:hAnsiTheme="majorHAnsi"/>
          <w:sz w:val="20"/>
          <w:szCs w:val="20"/>
        </w:rPr>
        <w:t>, book 2.</w:t>
      </w:r>
      <w:proofErr w:type="gramEnd"/>
      <w:r>
        <w:rPr>
          <w:rFonts w:asciiTheme="majorHAnsi" w:hAnsiTheme="majorHAnsi"/>
          <w:sz w:val="20"/>
          <w:szCs w:val="20"/>
        </w:rPr>
        <w:t xml:space="preserve"> </w:t>
      </w:r>
    </w:p>
  </w:footnote>
  <w:footnote w:id="7">
    <w:p w14:paraId="72566AFE" w14:textId="77777777" w:rsidR="009A6CBF" w:rsidRPr="0077098F" w:rsidRDefault="009A6CBF">
      <w:pPr>
        <w:pStyle w:val="FootnoteText"/>
        <w:rPr>
          <w:rFonts w:asciiTheme="majorHAnsi" w:hAnsiTheme="majorHAnsi"/>
        </w:rPr>
      </w:pPr>
      <w:r w:rsidRPr="0077098F">
        <w:rPr>
          <w:rStyle w:val="FootnoteReference"/>
          <w:rFonts w:asciiTheme="majorHAnsi" w:hAnsiTheme="majorHAnsi"/>
        </w:rPr>
        <w:footnoteRef/>
      </w:r>
      <w:r w:rsidRPr="0077098F">
        <w:rPr>
          <w:rFonts w:asciiTheme="majorHAnsi" w:hAnsiTheme="majorHAnsi"/>
        </w:rPr>
        <w:t xml:space="preserve">For a good exposition of Locke’s view just given, see </w:t>
      </w:r>
      <w:proofErr w:type="spellStart"/>
      <w:r w:rsidRPr="0077098F">
        <w:rPr>
          <w:rFonts w:asciiTheme="majorHAnsi" w:hAnsiTheme="majorHAnsi"/>
        </w:rPr>
        <w:t>Wolterstorff</w:t>
      </w:r>
      <w:proofErr w:type="spellEnd"/>
      <w:r w:rsidRPr="0077098F">
        <w:rPr>
          <w:rFonts w:asciiTheme="majorHAnsi" w:hAnsiTheme="majorHAnsi"/>
        </w:rPr>
        <w:t xml:space="preserve"> (1996), 88-133. </w:t>
      </w:r>
    </w:p>
  </w:footnote>
  <w:footnote w:id="8">
    <w:p w14:paraId="78537C98" w14:textId="77777777" w:rsidR="009A6CBF" w:rsidRPr="003D3809" w:rsidRDefault="009A6CBF">
      <w:pPr>
        <w:pStyle w:val="FootnoteText"/>
        <w:rPr>
          <w:rFonts w:asciiTheme="majorHAnsi" w:hAnsiTheme="majorHAnsi"/>
        </w:rPr>
      </w:pPr>
      <w:r w:rsidRPr="003D3809">
        <w:rPr>
          <w:rStyle w:val="FootnoteReference"/>
          <w:rFonts w:asciiTheme="majorHAnsi" w:hAnsiTheme="majorHAnsi"/>
        </w:rPr>
        <w:footnoteRef/>
      </w:r>
      <w:r w:rsidRPr="003D3809">
        <w:rPr>
          <w:rFonts w:asciiTheme="majorHAnsi" w:hAnsiTheme="majorHAnsi"/>
        </w:rPr>
        <w:t xml:space="preserve">See </w:t>
      </w:r>
      <w:proofErr w:type="spellStart"/>
      <w:r w:rsidRPr="003D3809">
        <w:rPr>
          <w:rFonts w:asciiTheme="majorHAnsi" w:hAnsiTheme="majorHAnsi"/>
        </w:rPr>
        <w:t>Wolterstorff</w:t>
      </w:r>
      <w:proofErr w:type="spellEnd"/>
      <w:r w:rsidRPr="003D3809">
        <w:rPr>
          <w:rFonts w:asciiTheme="majorHAnsi" w:hAnsiTheme="majorHAnsi"/>
        </w:rPr>
        <w:t xml:space="preserve"> (1996), 126, and Locke’s </w:t>
      </w:r>
      <w:r w:rsidRPr="003D3809">
        <w:rPr>
          <w:rFonts w:asciiTheme="majorHAnsi" w:hAnsiTheme="majorHAnsi"/>
          <w:i/>
        </w:rPr>
        <w:t>Essay</w:t>
      </w:r>
      <w:r w:rsidRPr="003D3809">
        <w:rPr>
          <w:rFonts w:asciiTheme="majorHAnsi" w:hAnsiTheme="majorHAnsi"/>
        </w:rPr>
        <w:t>, IV</w:t>
      </w:r>
      <w:proofErr w:type="gramStart"/>
      <w:r w:rsidRPr="003D3809">
        <w:rPr>
          <w:rFonts w:asciiTheme="majorHAnsi" w:hAnsiTheme="majorHAnsi"/>
        </w:rPr>
        <w:t>,XVIII,10</w:t>
      </w:r>
      <w:proofErr w:type="gramEnd"/>
      <w:r w:rsidRPr="003D3809">
        <w:rPr>
          <w:rFonts w:asciiTheme="majorHAnsi" w:hAnsiTheme="majorHAnsi"/>
        </w:rPr>
        <w:t>.</w:t>
      </w:r>
    </w:p>
  </w:footnote>
  <w:footnote w:id="9">
    <w:p w14:paraId="35DFC9D5" w14:textId="3D0D72E7" w:rsidR="009A6CBF" w:rsidRPr="00471985" w:rsidRDefault="009A6CBF" w:rsidP="009E6BC6">
      <w:pPr>
        <w:pStyle w:val="NoSpacing"/>
        <w:rPr>
          <w:rFonts w:asciiTheme="majorHAnsi" w:hAnsiTheme="majorHAnsi"/>
          <w:sz w:val="20"/>
          <w:szCs w:val="20"/>
        </w:rPr>
      </w:pPr>
      <w:r w:rsidRPr="00471985">
        <w:rPr>
          <w:rStyle w:val="FootnoteReference"/>
          <w:rFonts w:asciiTheme="majorHAnsi" w:hAnsiTheme="majorHAnsi"/>
          <w:sz w:val="20"/>
          <w:szCs w:val="20"/>
        </w:rPr>
        <w:footnoteRef/>
      </w:r>
      <w:r>
        <w:rPr>
          <w:rFonts w:asciiTheme="majorHAnsi" w:hAnsiTheme="majorHAnsi"/>
          <w:sz w:val="20"/>
          <w:szCs w:val="20"/>
        </w:rPr>
        <w:t xml:space="preserve">Kant, </w:t>
      </w:r>
      <w:r w:rsidRPr="000F52ED">
        <w:rPr>
          <w:rFonts w:asciiTheme="majorHAnsi" w:hAnsiTheme="majorHAnsi"/>
          <w:i/>
          <w:sz w:val="20"/>
          <w:szCs w:val="20"/>
        </w:rPr>
        <w:t>Critique of Pure Reason</w:t>
      </w:r>
      <w:r>
        <w:rPr>
          <w:rFonts w:asciiTheme="majorHAnsi" w:hAnsiTheme="majorHAnsi"/>
          <w:sz w:val="20"/>
          <w:szCs w:val="20"/>
        </w:rPr>
        <w:t>, Transcendental Dialectic Book 2, Ch. 3, Sec. 4</w:t>
      </w:r>
      <w:r w:rsidRPr="00544CA8">
        <w:rPr>
          <w:rFonts w:asciiTheme="majorHAnsi" w:hAnsiTheme="majorHAnsi"/>
          <w:sz w:val="20"/>
          <w:szCs w:val="20"/>
        </w:rPr>
        <w:t>.</w:t>
      </w:r>
      <w:r w:rsidR="00544CA8" w:rsidRPr="00544CA8">
        <w:rPr>
          <w:rFonts w:asciiTheme="majorHAnsi" w:hAnsiTheme="majorHAnsi"/>
          <w:sz w:val="20"/>
          <w:szCs w:val="20"/>
        </w:rPr>
        <w:t xml:space="preserve"> Though in his early works, he did allow for one possible kind of argument in support of theism.  http://www.amazon.com/Possible-Demonstration-Existence-Mogliche-Bewisgrund/dp/0803277776</w:t>
      </w:r>
    </w:p>
  </w:footnote>
  <w:footnote w:id="10">
    <w:p w14:paraId="654EB888" w14:textId="77777777" w:rsidR="009A6CBF" w:rsidRPr="00471985" w:rsidRDefault="009A6CBF" w:rsidP="009E6BC6">
      <w:pPr>
        <w:pStyle w:val="NoSpacing"/>
        <w:rPr>
          <w:rFonts w:asciiTheme="majorHAnsi" w:hAnsiTheme="majorHAnsi"/>
          <w:sz w:val="20"/>
          <w:szCs w:val="20"/>
        </w:rPr>
      </w:pPr>
      <w:r w:rsidRPr="00471985">
        <w:rPr>
          <w:rStyle w:val="FootnoteReference"/>
          <w:rFonts w:asciiTheme="majorHAnsi" w:hAnsiTheme="majorHAnsi"/>
          <w:sz w:val="20"/>
          <w:szCs w:val="20"/>
        </w:rPr>
        <w:footnoteRef/>
      </w:r>
      <w:r>
        <w:rPr>
          <w:rFonts w:asciiTheme="majorHAnsi" w:hAnsiTheme="majorHAnsi"/>
          <w:sz w:val="20"/>
          <w:szCs w:val="20"/>
        </w:rPr>
        <w:t xml:space="preserve">Kant, </w:t>
      </w:r>
      <w:r w:rsidRPr="0095369D">
        <w:rPr>
          <w:rFonts w:asciiTheme="majorHAnsi" w:hAnsiTheme="majorHAnsi"/>
          <w:i/>
          <w:sz w:val="20"/>
          <w:szCs w:val="20"/>
        </w:rPr>
        <w:t>Critique of Practical Reason</w:t>
      </w:r>
      <w:r>
        <w:rPr>
          <w:rFonts w:asciiTheme="majorHAnsi" w:hAnsiTheme="majorHAnsi"/>
          <w:sz w:val="20"/>
          <w:szCs w:val="20"/>
        </w:rPr>
        <w:t>.</w:t>
      </w:r>
    </w:p>
  </w:footnote>
  <w:footnote w:id="11">
    <w:p w14:paraId="180A368A" w14:textId="77777777" w:rsidR="009A6CBF" w:rsidRPr="00471985" w:rsidRDefault="009A6CBF" w:rsidP="009E6BC6">
      <w:pPr>
        <w:pStyle w:val="NoSpacing"/>
        <w:rPr>
          <w:rFonts w:asciiTheme="majorHAnsi" w:hAnsiTheme="majorHAnsi"/>
          <w:sz w:val="20"/>
          <w:szCs w:val="20"/>
        </w:rPr>
      </w:pPr>
      <w:r w:rsidRPr="00471985">
        <w:rPr>
          <w:rStyle w:val="FootnoteReference"/>
          <w:rFonts w:asciiTheme="majorHAnsi" w:hAnsiTheme="majorHAnsi"/>
          <w:sz w:val="20"/>
          <w:szCs w:val="20"/>
        </w:rPr>
        <w:footnoteRef/>
      </w:r>
      <w:proofErr w:type="gramStart"/>
      <w:r w:rsidRPr="00471985">
        <w:rPr>
          <w:rFonts w:asciiTheme="majorHAnsi" w:hAnsiTheme="majorHAnsi"/>
          <w:sz w:val="20"/>
          <w:szCs w:val="20"/>
        </w:rPr>
        <w:t>Kierkegaard</w:t>
      </w:r>
      <w:r>
        <w:rPr>
          <w:rFonts w:asciiTheme="majorHAnsi" w:hAnsiTheme="majorHAnsi"/>
          <w:sz w:val="20"/>
          <w:szCs w:val="20"/>
        </w:rPr>
        <w:t xml:space="preserve">, </w:t>
      </w:r>
      <w:r w:rsidRPr="0095369D">
        <w:rPr>
          <w:rFonts w:asciiTheme="majorHAnsi" w:hAnsiTheme="majorHAnsi"/>
          <w:i/>
          <w:sz w:val="20"/>
          <w:szCs w:val="20"/>
        </w:rPr>
        <w:t>Fear and Trembling</w:t>
      </w:r>
      <w:r>
        <w:rPr>
          <w:rFonts w:asciiTheme="majorHAnsi" w:hAnsiTheme="majorHAnsi"/>
          <w:sz w:val="20"/>
          <w:szCs w:val="20"/>
        </w:rPr>
        <w:t xml:space="preserve"> (Hong translation), 35ff.</w:t>
      </w:r>
      <w:proofErr w:type="gramEnd"/>
      <w:r>
        <w:rPr>
          <w:rFonts w:asciiTheme="majorHAnsi" w:hAnsiTheme="majorHAnsi"/>
          <w:sz w:val="20"/>
          <w:szCs w:val="20"/>
        </w:rPr>
        <w:t xml:space="preserve"> See Evans (2009), esp. pg. 155. </w:t>
      </w:r>
      <w:r w:rsidRPr="00471985">
        <w:rPr>
          <w:rFonts w:asciiTheme="majorHAnsi" w:hAnsiTheme="majorHAnsi"/>
          <w:sz w:val="20"/>
          <w:szCs w:val="20"/>
        </w:rPr>
        <w:t xml:space="preserve"> </w:t>
      </w:r>
    </w:p>
  </w:footnote>
  <w:footnote w:id="12">
    <w:p w14:paraId="5ADB0CA5" w14:textId="77777777" w:rsidR="009A6CBF" w:rsidRPr="00FB0CDD" w:rsidRDefault="009A6CBF" w:rsidP="00FB0CDD">
      <w:pPr>
        <w:pStyle w:val="NoSpacing"/>
        <w:rPr>
          <w:rFonts w:asciiTheme="majorHAnsi" w:hAnsiTheme="majorHAnsi"/>
          <w:sz w:val="20"/>
          <w:szCs w:val="20"/>
        </w:rPr>
      </w:pPr>
      <w:r w:rsidRPr="00FB0CDD">
        <w:rPr>
          <w:rStyle w:val="FootnoteReference"/>
          <w:rFonts w:asciiTheme="majorHAnsi" w:hAnsiTheme="majorHAnsi"/>
          <w:sz w:val="20"/>
          <w:szCs w:val="20"/>
        </w:rPr>
        <w:footnoteRef/>
      </w:r>
      <w:r w:rsidRPr="00FB0CDD">
        <w:rPr>
          <w:rFonts w:asciiTheme="majorHAnsi" w:hAnsiTheme="majorHAnsi"/>
          <w:sz w:val="20"/>
          <w:szCs w:val="20"/>
        </w:rPr>
        <w:t xml:space="preserve">William Abraham and Keith </w:t>
      </w:r>
      <w:proofErr w:type="spellStart"/>
      <w:r w:rsidRPr="00FB0CDD">
        <w:rPr>
          <w:rFonts w:asciiTheme="majorHAnsi" w:hAnsiTheme="majorHAnsi"/>
          <w:sz w:val="20"/>
          <w:szCs w:val="20"/>
        </w:rPr>
        <w:t>Yandell</w:t>
      </w:r>
      <w:proofErr w:type="spellEnd"/>
      <w:r w:rsidRPr="00FB0CDD">
        <w:rPr>
          <w:rFonts w:asciiTheme="majorHAnsi" w:hAnsiTheme="majorHAnsi"/>
          <w:sz w:val="20"/>
          <w:szCs w:val="20"/>
        </w:rPr>
        <w:t xml:space="preserve"> share some similarities and may be considered reformed epistemologists in some wider sense. </w:t>
      </w:r>
      <w:r>
        <w:rPr>
          <w:rFonts w:asciiTheme="majorHAnsi" w:hAnsiTheme="majorHAnsi"/>
          <w:sz w:val="20"/>
          <w:szCs w:val="20"/>
        </w:rPr>
        <w:t>Michael Bergmann endorsed the title in correspondence.</w:t>
      </w:r>
    </w:p>
  </w:footnote>
  <w:footnote w:id="13">
    <w:p w14:paraId="2080FED8" w14:textId="0F5EBCC8" w:rsidR="009A6CBF" w:rsidRPr="00471985" w:rsidRDefault="009A6CBF" w:rsidP="00722ECF">
      <w:pPr>
        <w:pStyle w:val="NoSpacing"/>
        <w:rPr>
          <w:rFonts w:asciiTheme="majorHAnsi" w:hAnsiTheme="majorHAnsi"/>
          <w:sz w:val="20"/>
          <w:szCs w:val="20"/>
        </w:rPr>
      </w:pPr>
      <w:r w:rsidRPr="00471985">
        <w:rPr>
          <w:rStyle w:val="FootnoteReference"/>
          <w:rFonts w:asciiTheme="majorHAnsi" w:hAnsiTheme="majorHAnsi"/>
          <w:sz w:val="20"/>
          <w:szCs w:val="20"/>
        </w:rPr>
        <w:footnoteRef/>
      </w:r>
      <w:r>
        <w:rPr>
          <w:rFonts w:asciiTheme="majorHAnsi" w:hAnsiTheme="majorHAnsi"/>
          <w:sz w:val="20"/>
          <w:szCs w:val="20"/>
        </w:rPr>
        <w:t xml:space="preserve">Paul Moser’s recent and groundbreaking work (2008) may lead some to believe he is not an </w:t>
      </w:r>
      <w:proofErr w:type="spellStart"/>
      <w:r>
        <w:rPr>
          <w:rFonts w:asciiTheme="majorHAnsi" w:hAnsiTheme="majorHAnsi"/>
          <w:sz w:val="20"/>
          <w:szCs w:val="20"/>
        </w:rPr>
        <w:t>evidentialist</w:t>
      </w:r>
      <w:proofErr w:type="spellEnd"/>
      <w:r>
        <w:rPr>
          <w:rFonts w:asciiTheme="majorHAnsi" w:hAnsiTheme="majorHAnsi"/>
          <w:sz w:val="20"/>
          <w:szCs w:val="20"/>
        </w:rPr>
        <w:t xml:space="preserve">; however, Moser considers himself an </w:t>
      </w:r>
      <w:proofErr w:type="spellStart"/>
      <w:proofErr w:type="gramStart"/>
      <w:r>
        <w:rPr>
          <w:rFonts w:asciiTheme="majorHAnsi" w:hAnsiTheme="majorHAnsi"/>
          <w:sz w:val="20"/>
          <w:szCs w:val="20"/>
        </w:rPr>
        <w:t>evidentialist</w:t>
      </w:r>
      <w:proofErr w:type="spellEnd"/>
      <w:r>
        <w:rPr>
          <w:rFonts w:asciiTheme="majorHAnsi" w:hAnsiTheme="majorHAnsi"/>
          <w:sz w:val="20"/>
          <w:szCs w:val="20"/>
        </w:rPr>
        <w:t xml:space="preserve">  (</w:t>
      </w:r>
      <w:proofErr w:type="gramEnd"/>
      <w:r>
        <w:rPr>
          <w:rFonts w:asciiTheme="majorHAnsi" w:hAnsiTheme="majorHAnsi"/>
          <w:sz w:val="20"/>
          <w:szCs w:val="20"/>
        </w:rPr>
        <w:t xml:space="preserve">personal correspondence) and his 2010, 135f. </w:t>
      </w:r>
      <w:proofErr w:type="gramStart"/>
      <w:r>
        <w:rPr>
          <w:rFonts w:asciiTheme="majorHAnsi" w:hAnsiTheme="majorHAnsi"/>
          <w:sz w:val="20"/>
          <w:szCs w:val="20"/>
        </w:rPr>
        <w:t>is</w:t>
      </w:r>
      <w:proofErr w:type="gramEnd"/>
      <w:r>
        <w:rPr>
          <w:rFonts w:asciiTheme="majorHAnsi" w:hAnsiTheme="majorHAnsi"/>
          <w:sz w:val="20"/>
          <w:szCs w:val="20"/>
        </w:rPr>
        <w:t xml:space="preserve"> explicit, as long as evidence isn’t restricted to propositions. (See also the introduction to Clark and </w:t>
      </w:r>
      <w:proofErr w:type="spellStart"/>
      <w:r>
        <w:rPr>
          <w:rFonts w:asciiTheme="majorHAnsi" w:hAnsiTheme="majorHAnsi"/>
          <w:sz w:val="20"/>
          <w:szCs w:val="20"/>
        </w:rPr>
        <w:t>VanArragon’s</w:t>
      </w:r>
      <w:proofErr w:type="spellEnd"/>
      <w:r>
        <w:rPr>
          <w:rFonts w:asciiTheme="majorHAnsi" w:hAnsiTheme="majorHAnsi"/>
          <w:sz w:val="20"/>
          <w:szCs w:val="20"/>
        </w:rPr>
        <w:t xml:space="preserve"> 2011.) C. Stephen Evans also considers himself to be an </w:t>
      </w:r>
      <w:proofErr w:type="spellStart"/>
      <w:r>
        <w:rPr>
          <w:rFonts w:asciiTheme="majorHAnsi" w:hAnsiTheme="majorHAnsi"/>
          <w:sz w:val="20"/>
          <w:szCs w:val="20"/>
        </w:rPr>
        <w:t>evidentialist</w:t>
      </w:r>
      <w:proofErr w:type="spellEnd"/>
      <w:r>
        <w:rPr>
          <w:rFonts w:asciiTheme="majorHAnsi" w:hAnsiTheme="majorHAnsi"/>
          <w:sz w:val="20"/>
          <w:szCs w:val="20"/>
        </w:rPr>
        <w:t xml:space="preserve"> as long as evidence isn’t restricted to formal arguments or inferences. See his 2010, 3-4 and 2011, 45, 51. On the surface, it appears that Stephen T. Davis and Charles Taliaferro are also </w:t>
      </w:r>
      <w:proofErr w:type="spellStart"/>
      <w:r>
        <w:rPr>
          <w:rFonts w:asciiTheme="majorHAnsi" w:hAnsiTheme="majorHAnsi"/>
          <w:sz w:val="20"/>
          <w:szCs w:val="20"/>
        </w:rPr>
        <w:t>evidentialists</w:t>
      </w:r>
      <w:proofErr w:type="spellEnd"/>
      <w:r>
        <w:rPr>
          <w:rFonts w:asciiTheme="majorHAnsi" w:hAnsiTheme="majorHAnsi"/>
          <w:sz w:val="20"/>
          <w:szCs w:val="20"/>
        </w:rPr>
        <w:t>.</w:t>
      </w:r>
    </w:p>
  </w:footnote>
  <w:footnote w:id="14">
    <w:p w14:paraId="0FBD6356" w14:textId="77777777" w:rsidR="009A6CBF" w:rsidRDefault="009A6CBF" w:rsidP="00722ECF">
      <w:pPr>
        <w:pStyle w:val="FootnoteText"/>
      </w:pPr>
      <w:r>
        <w:rPr>
          <w:rStyle w:val="FootnoteReference"/>
        </w:rPr>
        <w:footnoteRef/>
      </w:r>
      <w:r>
        <w:rPr>
          <w:rFonts w:asciiTheme="majorHAnsi" w:hAnsiTheme="majorHAnsi"/>
        </w:rPr>
        <w:t>See Swinburne (2004).</w:t>
      </w:r>
    </w:p>
  </w:footnote>
  <w:footnote w:id="15">
    <w:p w14:paraId="6F989CED" w14:textId="77777777" w:rsidR="009A6CBF" w:rsidRPr="00C908DC" w:rsidRDefault="009A6CBF">
      <w:pPr>
        <w:pStyle w:val="FootnoteText"/>
        <w:rPr>
          <w:rFonts w:asciiTheme="majorHAnsi" w:hAnsiTheme="majorHAnsi"/>
        </w:rPr>
      </w:pPr>
      <w:r w:rsidRPr="00C908DC">
        <w:rPr>
          <w:rStyle w:val="FootnoteReference"/>
          <w:rFonts w:asciiTheme="majorHAnsi" w:hAnsiTheme="majorHAnsi"/>
        </w:rPr>
        <w:footnoteRef/>
      </w:r>
      <w:r w:rsidRPr="00C908DC">
        <w:rPr>
          <w:rFonts w:asciiTheme="majorHAnsi" w:hAnsiTheme="majorHAnsi"/>
        </w:rPr>
        <w:t xml:space="preserve">See </w:t>
      </w:r>
      <w:proofErr w:type="spellStart"/>
      <w:r w:rsidRPr="00C908DC">
        <w:rPr>
          <w:rFonts w:asciiTheme="majorHAnsi" w:hAnsiTheme="majorHAnsi"/>
        </w:rPr>
        <w:t>Popkin</w:t>
      </w:r>
      <w:proofErr w:type="spellEnd"/>
      <w:r w:rsidRPr="00C908DC">
        <w:rPr>
          <w:rFonts w:asciiTheme="majorHAnsi" w:hAnsiTheme="majorHAnsi"/>
        </w:rPr>
        <w:t xml:space="preserve"> (1967), 201-202 and Helm (2008</w:t>
      </w:r>
      <w:r>
        <w:rPr>
          <w:rFonts w:asciiTheme="majorHAnsi" w:hAnsiTheme="majorHAnsi"/>
        </w:rPr>
        <w:t>), 189. John Bishop suggested a definition of this kind in correspondence. Some (</w:t>
      </w:r>
      <w:proofErr w:type="spellStart"/>
      <w:r>
        <w:rPr>
          <w:rFonts w:asciiTheme="majorHAnsi" w:hAnsiTheme="majorHAnsi"/>
        </w:rPr>
        <w:t>e.g</w:t>
      </w:r>
      <w:proofErr w:type="spellEnd"/>
      <w:r>
        <w:rPr>
          <w:rFonts w:asciiTheme="majorHAnsi" w:hAnsiTheme="majorHAnsi"/>
        </w:rPr>
        <w:t xml:space="preserve"> Greco 2007, 632) define fideism as the view that faith opposes reason, but the nature of this opposition is unclear, and so defining fideism this way is unhelpful. </w:t>
      </w:r>
    </w:p>
  </w:footnote>
  <w:footnote w:id="16">
    <w:p w14:paraId="4CC92343" w14:textId="77777777" w:rsidR="009A6CBF" w:rsidRDefault="009A6CBF">
      <w:pPr>
        <w:pStyle w:val="FootnoteText"/>
      </w:pPr>
      <w:r w:rsidRPr="00C908DC">
        <w:rPr>
          <w:rStyle w:val="FootnoteReference"/>
          <w:rFonts w:asciiTheme="majorHAnsi" w:hAnsiTheme="majorHAnsi"/>
        </w:rPr>
        <w:footnoteRef/>
      </w:r>
      <w:r>
        <w:rPr>
          <w:rFonts w:asciiTheme="majorHAnsi" w:hAnsiTheme="majorHAnsi"/>
        </w:rPr>
        <w:t>Also, s</w:t>
      </w:r>
      <w:r w:rsidRPr="00C908DC">
        <w:rPr>
          <w:rFonts w:asciiTheme="majorHAnsi" w:hAnsiTheme="majorHAnsi"/>
        </w:rPr>
        <w:t xml:space="preserve">ee </w:t>
      </w:r>
      <w:proofErr w:type="spellStart"/>
      <w:r w:rsidRPr="00C908DC">
        <w:rPr>
          <w:rFonts w:asciiTheme="majorHAnsi" w:hAnsiTheme="majorHAnsi"/>
        </w:rPr>
        <w:t>Wolterstorff</w:t>
      </w:r>
      <w:proofErr w:type="spellEnd"/>
      <w:r w:rsidRPr="00C908DC">
        <w:rPr>
          <w:rFonts w:asciiTheme="majorHAnsi" w:hAnsiTheme="majorHAnsi"/>
        </w:rPr>
        <w:t xml:space="preserve"> (1998).</w:t>
      </w:r>
      <w:r>
        <w:t xml:space="preserve"> </w:t>
      </w:r>
    </w:p>
  </w:footnote>
  <w:footnote w:id="17">
    <w:p w14:paraId="4AE2A181" w14:textId="68447B42" w:rsidR="009A6CBF" w:rsidRPr="004A6DEE" w:rsidRDefault="009A6CBF">
      <w:pPr>
        <w:pStyle w:val="FootnoteText"/>
        <w:rPr>
          <w:rFonts w:asciiTheme="majorHAnsi" w:hAnsiTheme="majorHAnsi"/>
        </w:rPr>
      </w:pPr>
      <w:r w:rsidRPr="004A6DEE">
        <w:rPr>
          <w:rStyle w:val="FootnoteReference"/>
          <w:rFonts w:asciiTheme="majorHAnsi" w:hAnsiTheme="majorHAnsi"/>
        </w:rPr>
        <w:footnoteRef/>
      </w:r>
      <w:r>
        <w:rPr>
          <w:rFonts w:asciiTheme="majorHAnsi" w:hAnsiTheme="majorHAnsi"/>
        </w:rPr>
        <w:t xml:space="preserve">It seems that Bishop holds that epistemic justification is subsumed under moral justification. “[T]he justifiability question as it applies to faith-beliefs is ultimately a question about moral justifiability….” This justifiability question is about epistemic justifiability. Bishop argues like this: we care about epistemic justifiability of faith-beliefs because we “should intend, in </w:t>
      </w:r>
      <w:r w:rsidRPr="00EA0379">
        <w:rPr>
          <w:rFonts w:asciiTheme="majorHAnsi" w:hAnsiTheme="majorHAnsi"/>
          <w:i/>
        </w:rPr>
        <w:t>all</w:t>
      </w:r>
      <w:r>
        <w:rPr>
          <w:rFonts w:asciiTheme="majorHAnsi" w:hAnsiTheme="majorHAnsi"/>
        </w:rPr>
        <w:t xml:space="preserve"> our believing, to grasp truth and avoid error,” and we have this intention because of the practical consequences of our beliefs. </w:t>
      </w:r>
      <w:proofErr w:type="gramStart"/>
      <w:r w:rsidRPr="004A6DEE">
        <w:rPr>
          <w:rFonts w:asciiTheme="majorHAnsi" w:hAnsiTheme="majorHAnsi"/>
        </w:rPr>
        <w:t xml:space="preserve">Bishop (2007), </w:t>
      </w:r>
      <w:r>
        <w:rPr>
          <w:rFonts w:asciiTheme="majorHAnsi" w:hAnsiTheme="majorHAnsi"/>
        </w:rPr>
        <w:t>33</w:t>
      </w:r>
      <w:r w:rsidRPr="004A6DEE">
        <w:rPr>
          <w:rFonts w:asciiTheme="majorHAnsi" w:hAnsiTheme="majorHAnsi"/>
        </w:rPr>
        <w:t>.</w:t>
      </w:r>
      <w:proofErr w:type="gramEnd"/>
      <w:r w:rsidRPr="004A6DEE">
        <w:rPr>
          <w:rFonts w:asciiTheme="majorHAnsi" w:hAnsiTheme="majorHAnsi"/>
        </w:rPr>
        <w:t xml:space="preserve"> </w:t>
      </w:r>
    </w:p>
  </w:footnote>
  <w:footnote w:id="18">
    <w:p w14:paraId="1F6F1F24" w14:textId="7478EC68" w:rsidR="009A6CBF" w:rsidRDefault="009A6CBF">
      <w:pPr>
        <w:pStyle w:val="FootnoteText"/>
      </w:pPr>
      <w:r w:rsidRPr="004A6DEE">
        <w:rPr>
          <w:rStyle w:val="FootnoteReference"/>
          <w:rFonts w:asciiTheme="majorHAnsi" w:hAnsiTheme="majorHAnsi"/>
        </w:rPr>
        <w:footnoteRef/>
      </w:r>
      <w:r w:rsidRPr="004A6DEE">
        <w:rPr>
          <w:rFonts w:asciiTheme="majorHAnsi" w:hAnsiTheme="majorHAnsi"/>
        </w:rPr>
        <w:t xml:space="preserve">There are ways for standard </w:t>
      </w:r>
      <w:proofErr w:type="spellStart"/>
      <w:r w:rsidRPr="004A6DEE">
        <w:rPr>
          <w:rFonts w:asciiTheme="majorHAnsi" w:hAnsiTheme="majorHAnsi"/>
        </w:rPr>
        <w:t>evidentialists</w:t>
      </w:r>
      <w:proofErr w:type="spellEnd"/>
      <w:r w:rsidRPr="004A6DEE">
        <w:rPr>
          <w:rFonts w:asciiTheme="majorHAnsi" w:hAnsiTheme="majorHAnsi"/>
        </w:rPr>
        <w:t xml:space="preserve"> to deal with vagueness that we’ve not covered here for brevity.</w:t>
      </w:r>
      <w:r>
        <w:t xml:space="preserve"> </w:t>
      </w:r>
    </w:p>
  </w:footnote>
  <w:footnote w:id="19">
    <w:p w14:paraId="5B5AA239" w14:textId="7341236D" w:rsidR="009A6CBF" w:rsidRPr="007F1397" w:rsidRDefault="009A6CBF">
      <w:pPr>
        <w:pStyle w:val="FootnoteText"/>
        <w:rPr>
          <w:rFonts w:asciiTheme="majorHAnsi" w:hAnsiTheme="majorHAnsi"/>
        </w:rPr>
      </w:pPr>
      <w:r w:rsidRPr="007F1397">
        <w:rPr>
          <w:rStyle w:val="FootnoteReference"/>
          <w:rFonts w:asciiTheme="majorHAnsi" w:hAnsiTheme="majorHAnsi"/>
        </w:rPr>
        <w:footnoteRef/>
      </w:r>
      <w:r>
        <w:rPr>
          <w:rFonts w:asciiTheme="majorHAnsi" w:hAnsiTheme="majorHAnsi"/>
        </w:rPr>
        <w:t xml:space="preserve">Here’s why Bishop may not be taking himself to oppose evidentialism. </w:t>
      </w:r>
      <w:r w:rsidRPr="007F1397">
        <w:rPr>
          <w:rFonts w:asciiTheme="majorHAnsi" w:hAnsiTheme="majorHAnsi"/>
        </w:rPr>
        <w:t xml:space="preserve">Bishop argues against “moral evidentialism” (2007, 62), which is the conjunction of evidentialism as stated above plus the moral-link principle: someone is morally permitted to take a belief to be true only if it is justified by her evidence. </w:t>
      </w:r>
      <w:proofErr w:type="gramStart"/>
      <w:r w:rsidRPr="007F1397">
        <w:rPr>
          <w:rFonts w:asciiTheme="majorHAnsi" w:hAnsiTheme="majorHAnsi"/>
        </w:rPr>
        <w:t>(2007, 62).</w:t>
      </w:r>
      <w:proofErr w:type="gramEnd"/>
      <w:r w:rsidRPr="007F1397">
        <w:rPr>
          <w:rFonts w:asciiTheme="majorHAnsi" w:hAnsiTheme="majorHAnsi"/>
        </w:rPr>
        <w:t xml:space="preserve"> Bishop </w:t>
      </w:r>
      <w:r>
        <w:rPr>
          <w:rFonts w:asciiTheme="majorHAnsi" w:hAnsiTheme="majorHAnsi"/>
        </w:rPr>
        <w:t xml:space="preserve">seems </w:t>
      </w:r>
      <w:r w:rsidRPr="007F1397">
        <w:rPr>
          <w:rFonts w:asciiTheme="majorHAnsi" w:hAnsiTheme="majorHAnsi"/>
        </w:rPr>
        <w:t>to be denying the moral link principle, not evidentialism. Further, the evidential ambiguity of a proposition is compatible with evidentialism. See Poston (2009).</w:t>
      </w:r>
    </w:p>
  </w:footnote>
  <w:footnote w:id="20">
    <w:p w14:paraId="7FA74DE3" w14:textId="567862EC" w:rsidR="009A6CBF" w:rsidRPr="00F44F2B" w:rsidRDefault="009A6CBF">
      <w:pPr>
        <w:pStyle w:val="FootnoteText"/>
        <w:rPr>
          <w:rFonts w:asciiTheme="majorHAnsi" w:hAnsiTheme="majorHAnsi"/>
        </w:rPr>
      </w:pPr>
      <w:r w:rsidRPr="00F44F2B">
        <w:rPr>
          <w:rStyle w:val="FootnoteReference"/>
          <w:rFonts w:asciiTheme="majorHAnsi" w:hAnsiTheme="majorHAnsi"/>
        </w:rPr>
        <w:footnoteRef/>
      </w:r>
      <w:r w:rsidRPr="00F44F2B">
        <w:rPr>
          <w:rFonts w:asciiTheme="majorHAnsi" w:hAnsiTheme="majorHAnsi"/>
        </w:rPr>
        <w:t xml:space="preserve"> Evidentialism is typically formulated in terms of </w:t>
      </w:r>
      <w:r w:rsidRPr="00F44F2B">
        <w:rPr>
          <w:rFonts w:asciiTheme="majorHAnsi" w:hAnsiTheme="majorHAnsi"/>
          <w:i/>
        </w:rPr>
        <w:t>propositional justification</w:t>
      </w:r>
      <w:r w:rsidRPr="00F44F2B">
        <w:rPr>
          <w:rFonts w:asciiTheme="majorHAnsi" w:hAnsiTheme="majorHAnsi"/>
        </w:rPr>
        <w:t>.  This can be described by conditionals the antecedents of which describe the subject</w:t>
      </w:r>
      <w:r w:rsidR="00544CA8" w:rsidRPr="00F44F2B">
        <w:rPr>
          <w:rFonts w:asciiTheme="majorHAnsi" w:hAnsiTheme="majorHAnsi"/>
        </w:rPr>
        <w:t>’</w:t>
      </w:r>
      <w:r w:rsidRPr="00F44F2B">
        <w:rPr>
          <w:rFonts w:asciiTheme="majorHAnsi" w:hAnsiTheme="majorHAnsi"/>
        </w:rPr>
        <w:t>s experiences (broadly construed) and the consequents of which state that some proposition has some positive epistemic status for that person</w:t>
      </w:r>
      <w:r w:rsidR="00544CA8" w:rsidRPr="00F44F2B">
        <w:rPr>
          <w:rFonts w:asciiTheme="majorHAnsi" w:hAnsiTheme="majorHAnsi"/>
        </w:rPr>
        <w:t>.</w:t>
      </w:r>
      <w:r w:rsidRPr="00F44F2B">
        <w:rPr>
          <w:rFonts w:asciiTheme="majorHAnsi" w:hAnsiTheme="majorHAnsi"/>
        </w:rPr>
        <w:t xml:space="preserve"> </w:t>
      </w:r>
      <w:r w:rsidR="00544CA8" w:rsidRPr="00F44F2B">
        <w:rPr>
          <w:rFonts w:asciiTheme="majorHAnsi" w:hAnsiTheme="majorHAnsi"/>
        </w:rPr>
        <w:t xml:space="preserve">(Chisholm 1989) </w:t>
      </w:r>
      <w:r w:rsidRPr="00F44F2B">
        <w:rPr>
          <w:rFonts w:asciiTheme="majorHAnsi" w:hAnsiTheme="majorHAnsi"/>
        </w:rPr>
        <w:t xml:space="preserve">Alternatively, it can be described by epistemic support relations bearing between a target proposition and a conjunctive proposition describing the </w:t>
      </w:r>
      <w:proofErr w:type="gramStart"/>
      <w:r w:rsidRPr="00F44F2B">
        <w:rPr>
          <w:rFonts w:asciiTheme="majorHAnsi" w:hAnsiTheme="majorHAnsi"/>
        </w:rPr>
        <w:t>subjects</w:t>
      </w:r>
      <w:proofErr w:type="gramEnd"/>
      <w:r w:rsidRPr="00F44F2B">
        <w:rPr>
          <w:rFonts w:asciiTheme="majorHAnsi" w:hAnsiTheme="majorHAnsi"/>
        </w:rPr>
        <w:t xml:space="preserve"> experiences or basic beliefs (Swinburne 2001) </w:t>
      </w:r>
      <w:r w:rsidR="00544CA8" w:rsidRPr="00F44F2B">
        <w:rPr>
          <w:rFonts w:asciiTheme="majorHAnsi" w:hAnsiTheme="majorHAnsi"/>
        </w:rPr>
        <w:t>or k</w:t>
      </w:r>
      <w:r w:rsidRPr="00F44F2B">
        <w:rPr>
          <w:rFonts w:asciiTheme="majorHAnsi" w:hAnsiTheme="majorHAnsi"/>
        </w:rPr>
        <w:t xml:space="preserve">nowledge (Williamson 2000).  What is </w:t>
      </w:r>
      <w:r w:rsidRPr="00F44F2B">
        <w:rPr>
          <w:rFonts w:asciiTheme="majorHAnsi" w:hAnsiTheme="majorHAnsi"/>
          <w:i/>
        </w:rPr>
        <w:t>not</w:t>
      </w:r>
      <w:r w:rsidRPr="00F44F2B">
        <w:rPr>
          <w:rFonts w:asciiTheme="majorHAnsi" w:hAnsiTheme="majorHAnsi"/>
        </w:rPr>
        <w:t xml:space="preserve"> included in propositional justification is that a subject actually believe</w:t>
      </w:r>
      <w:r w:rsidR="00F44F2B" w:rsidRPr="00F44F2B">
        <w:rPr>
          <w:rFonts w:asciiTheme="majorHAnsi" w:hAnsiTheme="majorHAnsi"/>
        </w:rPr>
        <w:t>s</w:t>
      </w:r>
      <w:r w:rsidRPr="00F44F2B">
        <w:rPr>
          <w:rFonts w:asciiTheme="majorHAnsi" w:hAnsiTheme="majorHAnsi"/>
        </w:rPr>
        <w:t xml:space="preserve"> the target proposition.  </w:t>
      </w:r>
      <w:r w:rsidR="00C91931" w:rsidRPr="00F44F2B">
        <w:rPr>
          <w:rFonts w:asciiTheme="majorHAnsi" w:hAnsiTheme="majorHAnsi"/>
        </w:rPr>
        <w:t xml:space="preserve">Whereas propositional justification is a relation among propositions or a function from experiences to epistemic status, </w:t>
      </w:r>
      <w:r w:rsidR="00C91931" w:rsidRPr="00F44F2B">
        <w:rPr>
          <w:rFonts w:asciiTheme="majorHAnsi" w:hAnsiTheme="majorHAnsi"/>
          <w:i/>
        </w:rPr>
        <w:t>doxastic justification</w:t>
      </w:r>
      <w:r w:rsidR="00C91931" w:rsidRPr="00F44F2B">
        <w:rPr>
          <w:rFonts w:asciiTheme="majorHAnsi" w:hAnsiTheme="majorHAnsi"/>
        </w:rPr>
        <w:t xml:space="preserve"> is a property of beliefs wher</w:t>
      </w:r>
      <w:r w:rsidR="00F44F2B" w:rsidRPr="00F44F2B">
        <w:rPr>
          <w:rFonts w:asciiTheme="majorHAnsi" w:hAnsiTheme="majorHAnsi"/>
        </w:rPr>
        <w:t>e</w:t>
      </w:r>
      <w:r w:rsidR="00C91931" w:rsidRPr="00F44F2B">
        <w:rPr>
          <w:rFonts w:asciiTheme="majorHAnsi" w:hAnsiTheme="majorHAnsi"/>
        </w:rPr>
        <w:t xml:space="preserve">in the propositional content of the belief is justified by the </w:t>
      </w:r>
      <w:r w:rsidR="00F44F2B" w:rsidRPr="00F44F2B">
        <w:rPr>
          <w:rFonts w:asciiTheme="majorHAnsi" w:hAnsiTheme="majorHAnsi"/>
        </w:rPr>
        <w:t>subject’s</w:t>
      </w:r>
      <w:r w:rsidR="00C91931" w:rsidRPr="00F44F2B">
        <w:rPr>
          <w:rFonts w:asciiTheme="majorHAnsi" w:hAnsiTheme="majorHAnsi"/>
        </w:rPr>
        <w:t xml:space="preserve"> evidence and, in addition, the subject is appropriately attentive to and rightl</w:t>
      </w:r>
      <w:r w:rsidR="00F44F2B" w:rsidRPr="00F44F2B">
        <w:rPr>
          <w:rFonts w:asciiTheme="majorHAnsi" w:hAnsiTheme="majorHAnsi"/>
        </w:rPr>
        <w:t xml:space="preserve">y responsive to that evidence. </w:t>
      </w:r>
      <w:r w:rsidR="009A24FA" w:rsidRPr="00F44F2B">
        <w:rPr>
          <w:rFonts w:asciiTheme="majorHAnsi" w:hAnsiTheme="majorHAnsi"/>
        </w:rPr>
        <w:t xml:space="preserve">Evidentialism is first and foremost a theory of propositional justification.  </w:t>
      </w:r>
    </w:p>
  </w:footnote>
  <w:footnote w:id="21">
    <w:p w14:paraId="34326050" w14:textId="162BF1F9" w:rsidR="00E93BDA" w:rsidRPr="00544CA8" w:rsidRDefault="00E93BDA">
      <w:pPr>
        <w:pStyle w:val="FootnoteText"/>
        <w:rPr>
          <w:rFonts w:asciiTheme="majorHAnsi" w:hAnsiTheme="majorHAnsi"/>
        </w:rPr>
      </w:pPr>
      <w:r w:rsidRPr="00544CA8">
        <w:rPr>
          <w:rStyle w:val="FootnoteReference"/>
          <w:rFonts w:asciiTheme="majorHAnsi" w:hAnsiTheme="majorHAnsi"/>
        </w:rPr>
        <w:footnoteRef/>
      </w:r>
      <w:r w:rsidRPr="00544CA8">
        <w:rPr>
          <w:rFonts w:asciiTheme="majorHAnsi" w:hAnsiTheme="majorHAnsi"/>
        </w:rPr>
        <w:t>This is not an official part of the definition of evidentialism, at least as defined by its main proponents</w:t>
      </w:r>
      <w:r w:rsidR="00544CA8" w:rsidRPr="00544CA8">
        <w:rPr>
          <w:rFonts w:asciiTheme="majorHAnsi" w:hAnsiTheme="majorHAnsi"/>
        </w:rPr>
        <w:t xml:space="preserve">, </w:t>
      </w:r>
      <w:proofErr w:type="spellStart"/>
      <w:r w:rsidRPr="00544CA8">
        <w:rPr>
          <w:rFonts w:asciiTheme="majorHAnsi" w:hAnsiTheme="majorHAnsi"/>
        </w:rPr>
        <w:t>Conee</w:t>
      </w:r>
      <w:proofErr w:type="spellEnd"/>
      <w:r w:rsidRPr="00544CA8">
        <w:rPr>
          <w:rFonts w:asciiTheme="majorHAnsi" w:hAnsiTheme="majorHAnsi"/>
        </w:rPr>
        <w:t xml:space="preserve"> and Feldman (</w:t>
      </w:r>
      <w:proofErr w:type="spellStart"/>
      <w:r w:rsidRPr="00544CA8">
        <w:rPr>
          <w:rFonts w:asciiTheme="majorHAnsi" w:hAnsiTheme="majorHAnsi"/>
        </w:rPr>
        <w:t>Conee</w:t>
      </w:r>
      <w:proofErr w:type="spellEnd"/>
      <w:r w:rsidRPr="00544CA8">
        <w:rPr>
          <w:rFonts w:asciiTheme="majorHAnsi" w:hAnsiTheme="majorHAnsi"/>
        </w:rPr>
        <w:t xml:space="preserve"> and Feldman, 2004)</w:t>
      </w:r>
      <w:r w:rsidR="00544CA8" w:rsidRPr="00544CA8">
        <w:rPr>
          <w:rFonts w:asciiTheme="majorHAnsi" w:hAnsiTheme="majorHAnsi"/>
        </w:rPr>
        <w:t>. H</w:t>
      </w:r>
      <w:r w:rsidRPr="00544CA8">
        <w:rPr>
          <w:rFonts w:asciiTheme="majorHAnsi" w:hAnsiTheme="majorHAnsi"/>
        </w:rPr>
        <w:t>owever, they do endorse it</w:t>
      </w:r>
      <w:r w:rsidR="004E73CB" w:rsidRPr="00544CA8">
        <w:rPr>
          <w:rFonts w:asciiTheme="majorHAnsi" w:hAnsiTheme="majorHAnsi"/>
        </w:rPr>
        <w:t xml:space="preserve"> as part of the broader project of evidentialism</w:t>
      </w:r>
      <w:r w:rsidRPr="00544CA8">
        <w:rPr>
          <w:rFonts w:asciiTheme="majorHAnsi" w:hAnsiTheme="majorHAnsi"/>
        </w:rPr>
        <w:t xml:space="preserve"> (</w:t>
      </w:r>
      <w:r w:rsidR="009B4F99" w:rsidRPr="00544CA8">
        <w:rPr>
          <w:rFonts w:asciiTheme="majorHAnsi" w:hAnsiTheme="majorHAnsi"/>
        </w:rPr>
        <w:t xml:space="preserve">2-4, </w:t>
      </w:r>
      <w:r w:rsidR="00304548" w:rsidRPr="00544CA8">
        <w:rPr>
          <w:rFonts w:asciiTheme="majorHAnsi" w:hAnsiTheme="majorHAnsi"/>
        </w:rPr>
        <w:t>38, 93</w:t>
      </w:r>
      <w:r w:rsidR="001164B8" w:rsidRPr="00544CA8">
        <w:rPr>
          <w:rFonts w:asciiTheme="majorHAnsi" w:hAnsiTheme="majorHAnsi"/>
        </w:rPr>
        <w:t xml:space="preserve">, </w:t>
      </w:r>
      <w:proofErr w:type="gramStart"/>
      <w:r w:rsidR="001164B8" w:rsidRPr="00544CA8">
        <w:rPr>
          <w:rFonts w:asciiTheme="majorHAnsi" w:hAnsiTheme="majorHAnsi"/>
        </w:rPr>
        <w:t>104</w:t>
      </w:r>
      <w:proofErr w:type="gramEnd"/>
      <w:r w:rsidRPr="00544CA8">
        <w:rPr>
          <w:rFonts w:asciiTheme="majorHAnsi" w:hAnsiTheme="majorHAnsi"/>
        </w:rPr>
        <w:t>)</w:t>
      </w:r>
      <w:r w:rsidR="001164B8" w:rsidRPr="00544CA8">
        <w:rPr>
          <w:rFonts w:asciiTheme="majorHAnsi" w:hAnsiTheme="majorHAnsi"/>
        </w:rPr>
        <w:t>.</w:t>
      </w:r>
    </w:p>
  </w:footnote>
  <w:footnote w:id="22">
    <w:p w14:paraId="3F0E393A" w14:textId="77777777" w:rsidR="009A6CBF" w:rsidRDefault="009A6CBF" w:rsidP="009E6BC6">
      <w:pPr>
        <w:pStyle w:val="NoSpacing"/>
        <w:rPr>
          <w:rFonts w:asciiTheme="majorHAnsi" w:hAnsiTheme="majorHAnsi"/>
          <w:sz w:val="20"/>
          <w:szCs w:val="20"/>
        </w:rPr>
      </w:pPr>
      <w:r w:rsidRPr="00471985">
        <w:rPr>
          <w:rStyle w:val="FootnoteReference"/>
          <w:rFonts w:asciiTheme="majorHAnsi" w:hAnsiTheme="majorHAnsi"/>
          <w:sz w:val="20"/>
          <w:szCs w:val="20"/>
        </w:rPr>
        <w:footnoteRef/>
      </w:r>
      <w:proofErr w:type="spellStart"/>
      <w:r w:rsidRPr="00471985">
        <w:rPr>
          <w:rFonts w:asciiTheme="majorHAnsi" w:hAnsiTheme="majorHAnsi"/>
          <w:sz w:val="20"/>
          <w:szCs w:val="20"/>
        </w:rPr>
        <w:t>Conee</w:t>
      </w:r>
      <w:proofErr w:type="spellEnd"/>
      <w:r w:rsidRPr="00471985">
        <w:rPr>
          <w:rFonts w:asciiTheme="majorHAnsi" w:hAnsiTheme="majorHAnsi"/>
          <w:sz w:val="20"/>
          <w:szCs w:val="20"/>
        </w:rPr>
        <w:t xml:space="preserve"> and Feldman state evidentialism in </w:t>
      </w:r>
      <w:r>
        <w:rPr>
          <w:rFonts w:asciiTheme="majorHAnsi" w:hAnsiTheme="majorHAnsi"/>
          <w:sz w:val="20"/>
          <w:szCs w:val="20"/>
        </w:rPr>
        <w:t>three ways. Here are two:</w:t>
      </w:r>
      <w:r w:rsidRPr="00471985">
        <w:rPr>
          <w:rFonts w:asciiTheme="majorHAnsi" w:hAnsiTheme="majorHAnsi"/>
          <w:sz w:val="20"/>
          <w:szCs w:val="20"/>
        </w:rPr>
        <w:t xml:space="preserve"> </w:t>
      </w:r>
    </w:p>
    <w:p w14:paraId="7021AB2C" w14:textId="77777777" w:rsidR="009A6CBF" w:rsidRPr="00471985" w:rsidRDefault="009A6CBF" w:rsidP="009E6BC6">
      <w:pPr>
        <w:pStyle w:val="NoSpacing"/>
        <w:rPr>
          <w:rFonts w:asciiTheme="majorHAnsi" w:hAnsiTheme="majorHAnsi"/>
          <w:sz w:val="20"/>
          <w:szCs w:val="20"/>
        </w:rPr>
      </w:pPr>
    </w:p>
    <w:p w14:paraId="1FB63BB7" w14:textId="77777777" w:rsidR="009A6CBF" w:rsidRDefault="009A6CBF" w:rsidP="00640B0A">
      <w:pPr>
        <w:pStyle w:val="NoSpacing"/>
        <w:ind w:left="720" w:hanging="720"/>
        <w:rPr>
          <w:rFonts w:asciiTheme="majorHAnsi" w:hAnsiTheme="majorHAnsi"/>
          <w:sz w:val="20"/>
          <w:szCs w:val="20"/>
        </w:rPr>
      </w:pPr>
      <w:r w:rsidRPr="00471985">
        <w:rPr>
          <w:rFonts w:asciiTheme="majorHAnsi" w:hAnsiTheme="majorHAnsi"/>
          <w:sz w:val="20"/>
          <w:szCs w:val="20"/>
        </w:rPr>
        <w:t>EJ</w:t>
      </w:r>
      <w:r w:rsidRPr="00471985">
        <w:rPr>
          <w:rFonts w:asciiTheme="majorHAnsi" w:hAnsiTheme="majorHAnsi"/>
          <w:sz w:val="20"/>
          <w:szCs w:val="20"/>
        </w:rPr>
        <w:tab/>
        <w:t xml:space="preserve">Doxastic attitude D toward proposition p is epistemically justified for S at t if and only if having D toward p fits the evidence S has at t. </w:t>
      </w:r>
      <w:proofErr w:type="spellStart"/>
      <w:r w:rsidRPr="00471985">
        <w:rPr>
          <w:rFonts w:asciiTheme="majorHAnsi" w:hAnsiTheme="majorHAnsi"/>
          <w:sz w:val="20"/>
          <w:szCs w:val="20"/>
        </w:rPr>
        <w:t>Conee</w:t>
      </w:r>
      <w:proofErr w:type="spellEnd"/>
      <w:r w:rsidRPr="00471985">
        <w:rPr>
          <w:rFonts w:asciiTheme="majorHAnsi" w:hAnsiTheme="majorHAnsi"/>
          <w:sz w:val="20"/>
          <w:szCs w:val="20"/>
        </w:rPr>
        <w:t xml:space="preserve"> &amp; Feldman </w:t>
      </w:r>
      <w:r>
        <w:rPr>
          <w:rFonts w:asciiTheme="majorHAnsi" w:hAnsiTheme="majorHAnsi"/>
          <w:sz w:val="20"/>
          <w:szCs w:val="20"/>
        </w:rPr>
        <w:t>(</w:t>
      </w:r>
      <w:r w:rsidRPr="00471985">
        <w:rPr>
          <w:rFonts w:asciiTheme="majorHAnsi" w:hAnsiTheme="majorHAnsi"/>
          <w:sz w:val="20"/>
          <w:szCs w:val="20"/>
        </w:rPr>
        <w:t>2004</w:t>
      </w:r>
      <w:r>
        <w:rPr>
          <w:rFonts w:asciiTheme="majorHAnsi" w:hAnsiTheme="majorHAnsi"/>
          <w:sz w:val="20"/>
          <w:szCs w:val="20"/>
        </w:rPr>
        <w:t>)</w:t>
      </w:r>
      <w:r w:rsidRPr="00471985">
        <w:rPr>
          <w:rFonts w:asciiTheme="majorHAnsi" w:hAnsiTheme="majorHAnsi"/>
          <w:sz w:val="20"/>
          <w:szCs w:val="20"/>
        </w:rPr>
        <w:t>, 83</w:t>
      </w:r>
      <w:r>
        <w:rPr>
          <w:rFonts w:asciiTheme="majorHAnsi" w:hAnsiTheme="majorHAnsi"/>
          <w:sz w:val="20"/>
          <w:szCs w:val="20"/>
        </w:rPr>
        <w:t>.</w:t>
      </w:r>
    </w:p>
    <w:p w14:paraId="189F9466" w14:textId="77777777" w:rsidR="009A6CBF" w:rsidRPr="00471985" w:rsidRDefault="009A6CBF" w:rsidP="00640B0A">
      <w:pPr>
        <w:pStyle w:val="NoSpacing"/>
        <w:ind w:left="720" w:hanging="720"/>
        <w:rPr>
          <w:rFonts w:asciiTheme="majorHAnsi" w:hAnsiTheme="majorHAnsi"/>
          <w:sz w:val="20"/>
          <w:szCs w:val="20"/>
        </w:rPr>
      </w:pPr>
    </w:p>
    <w:p w14:paraId="2D1DA68F" w14:textId="77777777" w:rsidR="009A6CBF" w:rsidRDefault="009A6CBF" w:rsidP="00640B0A">
      <w:pPr>
        <w:pStyle w:val="NoSpacing"/>
        <w:ind w:left="720" w:hanging="720"/>
        <w:rPr>
          <w:rFonts w:asciiTheme="majorHAnsi" w:hAnsiTheme="majorHAnsi"/>
          <w:sz w:val="20"/>
          <w:szCs w:val="20"/>
        </w:rPr>
      </w:pPr>
      <w:r w:rsidRPr="00471985">
        <w:rPr>
          <w:rFonts w:asciiTheme="majorHAnsi" w:hAnsiTheme="majorHAnsi"/>
          <w:sz w:val="20"/>
          <w:szCs w:val="20"/>
        </w:rPr>
        <w:t>E</w:t>
      </w:r>
      <w:r w:rsidRPr="00471985">
        <w:rPr>
          <w:rFonts w:asciiTheme="majorHAnsi" w:hAnsiTheme="majorHAnsi"/>
          <w:sz w:val="20"/>
          <w:szCs w:val="20"/>
        </w:rPr>
        <w:tab/>
        <w:t xml:space="preserve">S is justified in believing p if and only if S’s evidence on balance supports p. </w:t>
      </w:r>
      <w:proofErr w:type="spellStart"/>
      <w:r w:rsidRPr="00471985">
        <w:rPr>
          <w:rFonts w:asciiTheme="majorHAnsi" w:hAnsiTheme="majorHAnsi"/>
          <w:sz w:val="20"/>
          <w:szCs w:val="20"/>
        </w:rPr>
        <w:t>Conee</w:t>
      </w:r>
      <w:proofErr w:type="spellEnd"/>
      <w:r w:rsidRPr="00471985">
        <w:rPr>
          <w:rFonts w:asciiTheme="majorHAnsi" w:hAnsiTheme="majorHAnsi"/>
          <w:sz w:val="20"/>
          <w:szCs w:val="20"/>
        </w:rPr>
        <w:t xml:space="preserve"> &amp; Feldman </w:t>
      </w:r>
      <w:r>
        <w:rPr>
          <w:rFonts w:asciiTheme="majorHAnsi" w:hAnsiTheme="majorHAnsi"/>
          <w:sz w:val="20"/>
          <w:szCs w:val="20"/>
        </w:rPr>
        <w:t>(</w:t>
      </w:r>
      <w:r w:rsidRPr="00471985">
        <w:rPr>
          <w:rFonts w:asciiTheme="majorHAnsi" w:hAnsiTheme="majorHAnsi"/>
          <w:sz w:val="20"/>
          <w:szCs w:val="20"/>
        </w:rPr>
        <w:t>2008</w:t>
      </w:r>
      <w:r>
        <w:rPr>
          <w:rFonts w:asciiTheme="majorHAnsi" w:hAnsiTheme="majorHAnsi"/>
          <w:sz w:val="20"/>
          <w:szCs w:val="20"/>
        </w:rPr>
        <w:t>), 83.</w:t>
      </w:r>
    </w:p>
    <w:p w14:paraId="7E8827F2" w14:textId="77777777" w:rsidR="009A6CBF" w:rsidRPr="00471985" w:rsidRDefault="009A6CBF" w:rsidP="00640B0A">
      <w:pPr>
        <w:pStyle w:val="NoSpacing"/>
        <w:ind w:left="720" w:hanging="720"/>
        <w:rPr>
          <w:rFonts w:asciiTheme="majorHAnsi" w:hAnsiTheme="majorHAnsi"/>
          <w:sz w:val="20"/>
          <w:szCs w:val="20"/>
        </w:rPr>
      </w:pPr>
    </w:p>
    <w:p w14:paraId="658B95F0" w14:textId="695ADC13" w:rsidR="009A6CBF" w:rsidRDefault="009A6CBF" w:rsidP="009E6BC6">
      <w:pPr>
        <w:pStyle w:val="NoSpacing"/>
        <w:rPr>
          <w:rFonts w:asciiTheme="majorHAnsi" w:hAnsiTheme="majorHAnsi"/>
          <w:sz w:val="20"/>
          <w:szCs w:val="20"/>
        </w:rPr>
      </w:pPr>
      <w:r>
        <w:rPr>
          <w:rFonts w:asciiTheme="majorHAnsi" w:hAnsiTheme="majorHAnsi"/>
          <w:sz w:val="20"/>
          <w:szCs w:val="20"/>
        </w:rPr>
        <w:t>E and (less clearly) EJ</w:t>
      </w:r>
      <w:r w:rsidRPr="00471985">
        <w:rPr>
          <w:rFonts w:asciiTheme="majorHAnsi" w:hAnsiTheme="majorHAnsi"/>
          <w:sz w:val="20"/>
          <w:szCs w:val="20"/>
        </w:rPr>
        <w:t xml:space="preserve">, however, have a problem with the right-to-left direction of the </w:t>
      </w:r>
      <w:proofErr w:type="spellStart"/>
      <w:r w:rsidRPr="00471985">
        <w:rPr>
          <w:rFonts w:asciiTheme="majorHAnsi" w:hAnsiTheme="majorHAnsi"/>
          <w:sz w:val="20"/>
          <w:szCs w:val="20"/>
        </w:rPr>
        <w:t>biconditional</w:t>
      </w:r>
      <w:proofErr w:type="spellEnd"/>
      <w:r w:rsidRPr="00471985">
        <w:rPr>
          <w:rFonts w:asciiTheme="majorHAnsi" w:hAnsiTheme="majorHAnsi"/>
          <w:sz w:val="20"/>
          <w:szCs w:val="20"/>
        </w:rPr>
        <w:t xml:space="preserve">. If someone’s evidence supports a proposition with </w:t>
      </w:r>
      <w:r>
        <w:rPr>
          <w:rFonts w:asciiTheme="majorHAnsi" w:hAnsiTheme="majorHAnsi"/>
          <w:sz w:val="20"/>
          <w:szCs w:val="20"/>
        </w:rPr>
        <w:t xml:space="preserve">only </w:t>
      </w:r>
      <w:r w:rsidRPr="00471985">
        <w:rPr>
          <w:rFonts w:asciiTheme="majorHAnsi" w:hAnsiTheme="majorHAnsi"/>
          <w:sz w:val="20"/>
          <w:szCs w:val="20"/>
        </w:rPr>
        <w:t xml:space="preserve">a .5001 probability, </w:t>
      </w:r>
      <w:r>
        <w:rPr>
          <w:rFonts w:asciiTheme="majorHAnsi" w:hAnsiTheme="majorHAnsi"/>
          <w:sz w:val="20"/>
          <w:szCs w:val="20"/>
        </w:rPr>
        <w:t>S is n</w:t>
      </w:r>
      <w:r w:rsidRPr="00471985">
        <w:rPr>
          <w:rFonts w:asciiTheme="majorHAnsi" w:hAnsiTheme="majorHAnsi"/>
          <w:sz w:val="20"/>
          <w:szCs w:val="20"/>
        </w:rPr>
        <w:t>ot justified</w:t>
      </w:r>
      <w:r>
        <w:rPr>
          <w:rFonts w:asciiTheme="majorHAnsi" w:hAnsiTheme="majorHAnsi"/>
          <w:sz w:val="20"/>
          <w:szCs w:val="20"/>
        </w:rPr>
        <w:t xml:space="preserve"> in (fully) believing p (though the subject would be justified in holding a very tenuous partial belief to degree .5001)</w:t>
      </w:r>
      <w:r w:rsidRPr="00471985">
        <w:rPr>
          <w:rFonts w:asciiTheme="majorHAnsi" w:hAnsiTheme="majorHAnsi"/>
          <w:sz w:val="20"/>
          <w:szCs w:val="20"/>
        </w:rPr>
        <w:t xml:space="preserve">. The justification threshold </w:t>
      </w:r>
      <w:r>
        <w:rPr>
          <w:rFonts w:asciiTheme="majorHAnsi" w:hAnsiTheme="majorHAnsi"/>
          <w:sz w:val="20"/>
          <w:szCs w:val="20"/>
        </w:rPr>
        <w:t xml:space="preserve">for (full) belief </w:t>
      </w:r>
      <w:r w:rsidRPr="00471985">
        <w:rPr>
          <w:rFonts w:asciiTheme="majorHAnsi" w:hAnsiTheme="majorHAnsi"/>
          <w:sz w:val="20"/>
          <w:szCs w:val="20"/>
        </w:rPr>
        <w:t xml:space="preserve">needs to be higher than merely being </w:t>
      </w:r>
      <w:r>
        <w:rPr>
          <w:rFonts w:asciiTheme="majorHAnsi" w:hAnsiTheme="majorHAnsi"/>
          <w:sz w:val="20"/>
          <w:szCs w:val="20"/>
        </w:rPr>
        <w:t xml:space="preserve">on balance </w:t>
      </w:r>
      <w:r w:rsidRPr="00471985">
        <w:rPr>
          <w:rFonts w:asciiTheme="majorHAnsi" w:hAnsiTheme="majorHAnsi"/>
          <w:sz w:val="20"/>
          <w:szCs w:val="20"/>
        </w:rPr>
        <w:t xml:space="preserve">supported by evidence. If there were a coin that had a .5001 probability of landing heads, I would not be justified in </w:t>
      </w:r>
      <w:r>
        <w:rPr>
          <w:rFonts w:asciiTheme="majorHAnsi" w:hAnsiTheme="majorHAnsi"/>
          <w:sz w:val="20"/>
          <w:szCs w:val="20"/>
        </w:rPr>
        <w:t xml:space="preserve">(fully) </w:t>
      </w:r>
      <w:r w:rsidRPr="00471985">
        <w:rPr>
          <w:rFonts w:asciiTheme="majorHAnsi" w:hAnsiTheme="majorHAnsi"/>
          <w:sz w:val="20"/>
          <w:szCs w:val="20"/>
        </w:rPr>
        <w:t xml:space="preserve">believing that on its next flip it would land heads. </w:t>
      </w:r>
      <w:proofErr w:type="spellStart"/>
      <w:r w:rsidRPr="00471985">
        <w:rPr>
          <w:rFonts w:asciiTheme="majorHAnsi" w:hAnsiTheme="majorHAnsi"/>
          <w:sz w:val="20"/>
          <w:szCs w:val="20"/>
        </w:rPr>
        <w:t>Conee</w:t>
      </w:r>
      <w:proofErr w:type="spellEnd"/>
      <w:r w:rsidRPr="00471985">
        <w:rPr>
          <w:rFonts w:asciiTheme="majorHAnsi" w:hAnsiTheme="majorHAnsi"/>
          <w:sz w:val="20"/>
          <w:szCs w:val="20"/>
        </w:rPr>
        <w:t xml:space="preserve"> and Feldman’s next thesis precludes this objection. </w:t>
      </w:r>
    </w:p>
    <w:p w14:paraId="3404BE67" w14:textId="77777777" w:rsidR="009A6CBF" w:rsidRPr="00471985" w:rsidRDefault="009A6CBF" w:rsidP="009E6BC6">
      <w:pPr>
        <w:pStyle w:val="NoSpacing"/>
        <w:rPr>
          <w:rFonts w:asciiTheme="majorHAnsi" w:hAnsiTheme="majorHAnsi"/>
          <w:sz w:val="20"/>
          <w:szCs w:val="20"/>
        </w:rPr>
      </w:pPr>
    </w:p>
    <w:p w14:paraId="3703F7CC" w14:textId="77777777" w:rsidR="009A6CBF" w:rsidRDefault="009A6CBF" w:rsidP="00640B0A">
      <w:pPr>
        <w:pStyle w:val="NoSpacing"/>
        <w:ind w:left="720" w:hanging="720"/>
        <w:rPr>
          <w:rFonts w:asciiTheme="majorHAnsi" w:hAnsiTheme="majorHAnsi" w:cs="AdvOT2f17b3c6"/>
          <w:sz w:val="20"/>
          <w:szCs w:val="20"/>
        </w:rPr>
      </w:pPr>
      <w:r w:rsidRPr="00471985">
        <w:rPr>
          <w:rFonts w:asciiTheme="majorHAnsi" w:hAnsiTheme="majorHAnsi" w:cs="AdvOT2f17b3c6"/>
          <w:sz w:val="20"/>
          <w:szCs w:val="20"/>
        </w:rPr>
        <w:t xml:space="preserve">ES </w:t>
      </w:r>
      <w:r w:rsidRPr="00471985">
        <w:rPr>
          <w:rFonts w:asciiTheme="majorHAnsi" w:hAnsiTheme="majorHAnsi" w:cs="AdvOT2f17b3c6"/>
          <w:sz w:val="20"/>
          <w:szCs w:val="20"/>
        </w:rPr>
        <w:tab/>
        <w:t>The epistemic justi</w:t>
      </w:r>
      <w:r w:rsidRPr="00471985">
        <w:rPr>
          <w:rFonts w:asciiTheme="majorHAnsi" w:hAnsiTheme="majorHAnsi" w:cs="AdvOT2f17b3c6+fb"/>
          <w:sz w:val="20"/>
          <w:szCs w:val="20"/>
        </w:rPr>
        <w:t>fi</w:t>
      </w:r>
      <w:r w:rsidRPr="00471985">
        <w:rPr>
          <w:rFonts w:asciiTheme="majorHAnsi" w:hAnsiTheme="majorHAnsi" w:cs="AdvOT2f17b3c6"/>
          <w:sz w:val="20"/>
          <w:szCs w:val="20"/>
        </w:rPr>
        <w:t>cation of anyone</w:t>
      </w:r>
      <w:r w:rsidRPr="00471985">
        <w:rPr>
          <w:rFonts w:asciiTheme="majorHAnsi" w:hAnsiTheme="majorHAnsi" w:cs="AdvP45996F"/>
          <w:sz w:val="20"/>
          <w:szCs w:val="20"/>
        </w:rPr>
        <w:t>’</w:t>
      </w:r>
      <w:r w:rsidRPr="00471985">
        <w:rPr>
          <w:rFonts w:asciiTheme="majorHAnsi" w:hAnsiTheme="majorHAnsi" w:cs="AdvOT2f17b3c6"/>
          <w:sz w:val="20"/>
          <w:szCs w:val="20"/>
        </w:rPr>
        <w:t>s doxastic attitude toward any proposition at any time</w:t>
      </w:r>
      <w:r>
        <w:rPr>
          <w:rFonts w:asciiTheme="majorHAnsi" w:hAnsiTheme="majorHAnsi" w:cs="AdvOT2f17b3c6"/>
          <w:sz w:val="20"/>
          <w:szCs w:val="20"/>
        </w:rPr>
        <w:tab/>
      </w:r>
      <w:r w:rsidRPr="00471985">
        <w:rPr>
          <w:rFonts w:asciiTheme="majorHAnsi" w:hAnsiTheme="majorHAnsi" w:cs="AdvOT2f17b3c6"/>
          <w:sz w:val="20"/>
          <w:szCs w:val="20"/>
        </w:rPr>
        <w:t xml:space="preserve">strongly supervenes on the evidence that the person has at the time. </w:t>
      </w:r>
      <w:proofErr w:type="spellStart"/>
      <w:proofErr w:type="gramStart"/>
      <w:r w:rsidRPr="00471985">
        <w:rPr>
          <w:rFonts w:asciiTheme="majorHAnsi" w:hAnsiTheme="majorHAnsi" w:cs="AdvOT2f17b3c6"/>
          <w:sz w:val="20"/>
          <w:szCs w:val="20"/>
        </w:rPr>
        <w:t>Conee</w:t>
      </w:r>
      <w:proofErr w:type="spellEnd"/>
      <w:r w:rsidRPr="00471985">
        <w:rPr>
          <w:rFonts w:asciiTheme="majorHAnsi" w:hAnsiTheme="majorHAnsi" w:cs="AdvOT2f17b3c6"/>
          <w:sz w:val="20"/>
          <w:szCs w:val="20"/>
        </w:rPr>
        <w:t xml:space="preserve"> and Feldma</w:t>
      </w:r>
      <w:r>
        <w:rPr>
          <w:rFonts w:asciiTheme="majorHAnsi" w:hAnsiTheme="majorHAnsi" w:cs="AdvOT2f17b3c6"/>
          <w:sz w:val="20"/>
          <w:szCs w:val="20"/>
        </w:rPr>
        <w:t>n (</w:t>
      </w:r>
      <w:r w:rsidRPr="00471985">
        <w:rPr>
          <w:rFonts w:asciiTheme="majorHAnsi" w:hAnsiTheme="majorHAnsi" w:cs="AdvOT2f17b3c6"/>
          <w:sz w:val="20"/>
          <w:szCs w:val="20"/>
        </w:rPr>
        <w:t>2004</w:t>
      </w:r>
      <w:r>
        <w:rPr>
          <w:rFonts w:asciiTheme="majorHAnsi" w:hAnsiTheme="majorHAnsi" w:cs="AdvOT2f17b3c6"/>
          <w:sz w:val="20"/>
          <w:szCs w:val="20"/>
        </w:rPr>
        <w:t>)</w:t>
      </w:r>
      <w:r w:rsidRPr="00471985">
        <w:rPr>
          <w:rFonts w:asciiTheme="majorHAnsi" w:hAnsiTheme="majorHAnsi" w:cs="AdvOT2f17b3c6"/>
          <w:sz w:val="20"/>
          <w:szCs w:val="20"/>
        </w:rPr>
        <w:t xml:space="preserve">, </w:t>
      </w:r>
      <w:r>
        <w:rPr>
          <w:rFonts w:asciiTheme="majorHAnsi" w:hAnsiTheme="majorHAnsi" w:cs="AdvOT2f17b3c6"/>
          <w:sz w:val="20"/>
          <w:szCs w:val="20"/>
        </w:rPr>
        <w:t>101.</w:t>
      </w:r>
      <w:proofErr w:type="gramEnd"/>
    </w:p>
    <w:p w14:paraId="1750D10E" w14:textId="77777777" w:rsidR="009A6CBF" w:rsidRPr="00471985" w:rsidRDefault="009A6CBF" w:rsidP="00640B0A">
      <w:pPr>
        <w:pStyle w:val="NoSpacing"/>
        <w:ind w:left="720" w:hanging="720"/>
        <w:rPr>
          <w:rFonts w:asciiTheme="majorHAnsi" w:hAnsiTheme="majorHAnsi"/>
          <w:sz w:val="20"/>
          <w:szCs w:val="20"/>
        </w:rPr>
      </w:pPr>
    </w:p>
    <w:p w14:paraId="6789DE41" w14:textId="341193F8" w:rsidR="009A6CBF" w:rsidRPr="00471985" w:rsidRDefault="009A6CBF" w:rsidP="009E6BC6">
      <w:pPr>
        <w:pStyle w:val="NoSpacing"/>
        <w:rPr>
          <w:rFonts w:asciiTheme="majorHAnsi" w:hAnsiTheme="majorHAnsi"/>
          <w:sz w:val="20"/>
          <w:szCs w:val="20"/>
        </w:rPr>
      </w:pPr>
      <w:r w:rsidRPr="00471985">
        <w:rPr>
          <w:rFonts w:asciiTheme="majorHAnsi" w:hAnsiTheme="majorHAnsi"/>
          <w:sz w:val="20"/>
          <w:szCs w:val="20"/>
        </w:rPr>
        <w:t>They summarize ES this way: someone’s total body of evidence “</w:t>
      </w:r>
      <w:r w:rsidRPr="00471985">
        <w:rPr>
          <w:rFonts w:asciiTheme="majorHAnsi" w:hAnsiTheme="majorHAnsi" w:cs="AdvOT2f17b3c6"/>
          <w:sz w:val="20"/>
          <w:szCs w:val="20"/>
        </w:rPr>
        <w:t>entirely settles which doxastic attitudes toward which propositions</w:t>
      </w:r>
      <w:r w:rsidRPr="00471985">
        <w:rPr>
          <w:rFonts w:asciiTheme="majorHAnsi" w:hAnsiTheme="majorHAnsi"/>
          <w:sz w:val="20"/>
          <w:szCs w:val="20"/>
        </w:rPr>
        <w:t xml:space="preserve"> </w:t>
      </w:r>
      <w:r w:rsidRPr="00471985">
        <w:rPr>
          <w:rFonts w:asciiTheme="majorHAnsi" w:hAnsiTheme="majorHAnsi" w:cs="AdvOT2f17b3c6"/>
          <w:sz w:val="20"/>
          <w:szCs w:val="20"/>
        </w:rPr>
        <w:t>are epistemically justi</w:t>
      </w:r>
      <w:r w:rsidRPr="00471985">
        <w:rPr>
          <w:rFonts w:asciiTheme="majorHAnsi" w:hAnsiTheme="majorHAnsi" w:cs="AdvOT2f17b3c6+fb"/>
          <w:sz w:val="20"/>
          <w:szCs w:val="20"/>
        </w:rPr>
        <w:t>fi</w:t>
      </w:r>
      <w:r w:rsidRPr="00471985">
        <w:rPr>
          <w:rFonts w:asciiTheme="majorHAnsi" w:hAnsiTheme="majorHAnsi" w:cs="AdvOT2f17b3c6"/>
          <w:sz w:val="20"/>
          <w:szCs w:val="20"/>
        </w:rPr>
        <w:t xml:space="preserve">ed in any possible circumstance.” </w:t>
      </w:r>
      <w:proofErr w:type="spellStart"/>
      <w:proofErr w:type="gramStart"/>
      <w:r>
        <w:rPr>
          <w:rFonts w:asciiTheme="majorHAnsi" w:hAnsiTheme="majorHAnsi" w:cs="AdvOT2f17b3c6"/>
          <w:sz w:val="20"/>
          <w:szCs w:val="20"/>
        </w:rPr>
        <w:t>Conee</w:t>
      </w:r>
      <w:proofErr w:type="spellEnd"/>
      <w:r>
        <w:rPr>
          <w:rFonts w:asciiTheme="majorHAnsi" w:hAnsiTheme="majorHAnsi" w:cs="AdvOT2f17b3c6"/>
          <w:sz w:val="20"/>
          <w:szCs w:val="20"/>
        </w:rPr>
        <w:t xml:space="preserve"> and Feldman, (2004), 101.</w:t>
      </w:r>
      <w:proofErr w:type="gramEnd"/>
      <w:r>
        <w:rPr>
          <w:rFonts w:asciiTheme="majorHAnsi" w:hAnsiTheme="majorHAnsi" w:cs="AdvOT2f17b3c6"/>
          <w:sz w:val="20"/>
          <w:szCs w:val="20"/>
        </w:rPr>
        <w:t xml:space="preserve"> </w:t>
      </w:r>
      <w:r>
        <w:rPr>
          <w:rFonts w:asciiTheme="majorHAnsi" w:hAnsiTheme="majorHAnsi"/>
          <w:sz w:val="20"/>
          <w:szCs w:val="20"/>
        </w:rPr>
        <w:t>We</w:t>
      </w:r>
      <w:r w:rsidRPr="00471985">
        <w:rPr>
          <w:rFonts w:asciiTheme="majorHAnsi" w:hAnsiTheme="majorHAnsi"/>
          <w:sz w:val="20"/>
          <w:szCs w:val="20"/>
        </w:rPr>
        <w:t>’ve tried to state this more succinctly and less technically.</w:t>
      </w:r>
      <w:r>
        <w:rPr>
          <w:rFonts w:asciiTheme="majorHAnsi" w:hAnsiTheme="majorHAnsi"/>
          <w:sz w:val="20"/>
          <w:szCs w:val="20"/>
        </w:rPr>
        <w:t xml:space="preserve">  For further discussion, see Dougherty (2011).  Locke and others add a proportionality thesis: We should only believe a proposition to the degree that it is supported by our evidence. We’ve defined evidentialism without committing to the stronger proportionality thesis, but it is a natural extension, given the </w:t>
      </w:r>
      <w:proofErr w:type="spellStart"/>
      <w:r>
        <w:rPr>
          <w:rFonts w:asciiTheme="majorHAnsi" w:hAnsiTheme="majorHAnsi"/>
          <w:sz w:val="20"/>
          <w:szCs w:val="20"/>
        </w:rPr>
        <w:t>gradedness</w:t>
      </w:r>
      <w:proofErr w:type="spellEnd"/>
      <w:r>
        <w:rPr>
          <w:rFonts w:asciiTheme="majorHAnsi" w:hAnsiTheme="majorHAnsi"/>
          <w:sz w:val="20"/>
          <w:szCs w:val="20"/>
        </w:rPr>
        <w:t xml:space="preserve"> of belief. </w:t>
      </w:r>
    </w:p>
  </w:footnote>
  <w:footnote w:id="23">
    <w:p w14:paraId="4C0F8D59" w14:textId="77777777" w:rsidR="009A6CBF" w:rsidRPr="00BE0896" w:rsidRDefault="009A6CBF">
      <w:pPr>
        <w:pStyle w:val="FootnoteText"/>
        <w:rPr>
          <w:rFonts w:asciiTheme="majorHAnsi" w:hAnsiTheme="majorHAnsi"/>
        </w:rPr>
      </w:pPr>
      <w:r w:rsidRPr="00BE0896">
        <w:rPr>
          <w:rStyle w:val="FootnoteReference"/>
          <w:rFonts w:asciiTheme="majorHAnsi" w:hAnsiTheme="majorHAnsi"/>
        </w:rPr>
        <w:footnoteRef/>
      </w:r>
      <w:r w:rsidRPr="00BE0896">
        <w:rPr>
          <w:rFonts w:asciiTheme="majorHAnsi" w:hAnsiTheme="majorHAnsi"/>
        </w:rPr>
        <w:t>For recent work on the problem of evil, see Dougherty (2011</w:t>
      </w:r>
      <w:r>
        <w:rPr>
          <w:rFonts w:asciiTheme="majorHAnsi" w:hAnsiTheme="majorHAnsi"/>
        </w:rPr>
        <w:t>b</w:t>
      </w:r>
      <w:r w:rsidRPr="00BE0896">
        <w:rPr>
          <w:rFonts w:asciiTheme="majorHAnsi" w:hAnsiTheme="majorHAnsi"/>
        </w:rPr>
        <w:t>)</w:t>
      </w:r>
      <w:r>
        <w:rPr>
          <w:rFonts w:asciiTheme="majorHAnsi" w:hAnsiTheme="majorHAnsi"/>
        </w:rPr>
        <w:t xml:space="preserve"> and Dougherty and Draper (2013)</w:t>
      </w:r>
      <w:r w:rsidRPr="00BE0896">
        <w:rPr>
          <w:rFonts w:asciiTheme="majorHAnsi" w:hAnsiTheme="majorHAnsi"/>
        </w:rPr>
        <w:t xml:space="preserve">. </w:t>
      </w:r>
      <w:proofErr w:type="gramStart"/>
      <w:r w:rsidRPr="00BE0896">
        <w:rPr>
          <w:rFonts w:asciiTheme="majorHAnsi" w:hAnsiTheme="majorHAnsi"/>
        </w:rPr>
        <w:t>For recent work on divine hiddenness, see Howard-Snyder and Moser (2001)</w:t>
      </w:r>
      <w:r>
        <w:rPr>
          <w:rFonts w:asciiTheme="majorHAnsi" w:hAnsiTheme="majorHAnsi"/>
        </w:rPr>
        <w:t xml:space="preserve"> and Dougherty and Parker (2013).</w:t>
      </w:r>
      <w:proofErr w:type="gramEnd"/>
      <w:r>
        <w:rPr>
          <w:rFonts w:asciiTheme="majorHAnsi" w:hAnsiTheme="majorHAnsi"/>
        </w:rPr>
        <w:t xml:space="preserve"> </w:t>
      </w:r>
    </w:p>
  </w:footnote>
  <w:footnote w:id="24">
    <w:p w14:paraId="54084B1E" w14:textId="77777777" w:rsidR="009A6CBF" w:rsidRPr="00C50F32" w:rsidRDefault="009A6CBF" w:rsidP="00C50F32">
      <w:pPr>
        <w:pStyle w:val="FootnoteText"/>
        <w:rPr>
          <w:rFonts w:asciiTheme="majorHAnsi" w:hAnsiTheme="majorHAnsi"/>
        </w:rPr>
      </w:pPr>
      <w:r w:rsidRPr="00C50F32">
        <w:rPr>
          <w:rStyle w:val="FootnoteReference"/>
          <w:rFonts w:asciiTheme="majorHAnsi" w:hAnsiTheme="majorHAnsi"/>
        </w:rPr>
        <w:footnoteRef/>
      </w:r>
      <w:proofErr w:type="gramStart"/>
      <w:r w:rsidRPr="00C50F32">
        <w:rPr>
          <w:rFonts w:asciiTheme="majorHAnsi" w:hAnsiTheme="majorHAnsi"/>
        </w:rPr>
        <w:t>Alston (1993), 1.</w:t>
      </w:r>
      <w:proofErr w:type="gramEnd"/>
    </w:p>
  </w:footnote>
  <w:footnote w:id="25">
    <w:p w14:paraId="0BAE7ED4" w14:textId="77777777" w:rsidR="009A6CBF" w:rsidRPr="00471985" w:rsidRDefault="009A6CBF">
      <w:pPr>
        <w:pStyle w:val="FootnoteText"/>
        <w:rPr>
          <w:rFonts w:asciiTheme="majorHAnsi" w:hAnsiTheme="majorHAnsi"/>
        </w:rPr>
      </w:pPr>
      <w:r w:rsidRPr="00471985">
        <w:rPr>
          <w:rStyle w:val="FootnoteReference"/>
          <w:rFonts w:asciiTheme="majorHAnsi" w:hAnsiTheme="majorHAnsi"/>
        </w:rPr>
        <w:footnoteRef/>
      </w:r>
      <w:r>
        <w:rPr>
          <w:rFonts w:asciiTheme="majorHAnsi" w:hAnsiTheme="majorHAnsi"/>
        </w:rPr>
        <w:t xml:space="preserve">See, e.g. </w:t>
      </w:r>
      <w:proofErr w:type="spellStart"/>
      <w:r>
        <w:rPr>
          <w:rFonts w:asciiTheme="majorHAnsi" w:hAnsiTheme="majorHAnsi"/>
        </w:rPr>
        <w:t>Plantinga</w:t>
      </w:r>
      <w:proofErr w:type="spellEnd"/>
      <w:r>
        <w:rPr>
          <w:rFonts w:asciiTheme="majorHAnsi" w:hAnsiTheme="majorHAnsi"/>
        </w:rPr>
        <w:t xml:space="preserve"> (2000), </w:t>
      </w:r>
      <w:proofErr w:type="spellStart"/>
      <w:r>
        <w:rPr>
          <w:rFonts w:asciiTheme="majorHAnsi" w:hAnsiTheme="majorHAnsi"/>
        </w:rPr>
        <w:t>ch</w:t>
      </w:r>
      <w:r w:rsidRPr="00471985">
        <w:rPr>
          <w:rFonts w:asciiTheme="majorHAnsi" w:hAnsiTheme="majorHAnsi"/>
        </w:rPr>
        <w:t>.</w:t>
      </w:r>
      <w:proofErr w:type="spellEnd"/>
      <w:r w:rsidRPr="00471985">
        <w:rPr>
          <w:rFonts w:asciiTheme="majorHAnsi" w:hAnsiTheme="majorHAnsi"/>
        </w:rPr>
        <w:t xml:space="preserve"> 9</w:t>
      </w:r>
      <w:r>
        <w:rPr>
          <w:rFonts w:asciiTheme="majorHAnsi" w:hAnsiTheme="majorHAnsi"/>
        </w:rPr>
        <w:t xml:space="preserve"> and pp. </w:t>
      </w:r>
      <w:r w:rsidRPr="00471985">
        <w:rPr>
          <w:rFonts w:asciiTheme="majorHAnsi" w:hAnsiTheme="majorHAnsi"/>
        </w:rPr>
        <w:t>269-270</w:t>
      </w:r>
      <w:r>
        <w:rPr>
          <w:rFonts w:asciiTheme="majorHAnsi" w:hAnsiTheme="majorHAnsi"/>
        </w:rPr>
        <w:t xml:space="preserve">, where </w:t>
      </w:r>
      <w:proofErr w:type="spellStart"/>
      <w:r>
        <w:rPr>
          <w:rFonts w:asciiTheme="majorHAnsi" w:hAnsiTheme="majorHAnsi"/>
        </w:rPr>
        <w:t>Plantinga</w:t>
      </w:r>
      <w:proofErr w:type="spellEnd"/>
      <w:r>
        <w:rPr>
          <w:rFonts w:asciiTheme="majorHAnsi" w:hAnsiTheme="majorHAnsi"/>
        </w:rPr>
        <w:t xml:space="preserve"> gives his view influenced in part by John Calvin. </w:t>
      </w:r>
    </w:p>
  </w:footnote>
  <w:footnote w:id="26">
    <w:p w14:paraId="40444948" w14:textId="005EB916" w:rsidR="009A6CBF" w:rsidRPr="001352E1" w:rsidRDefault="009A6CBF" w:rsidP="001352E1">
      <w:pPr>
        <w:pStyle w:val="NoSpacing"/>
        <w:rPr>
          <w:rFonts w:asciiTheme="majorHAnsi" w:hAnsiTheme="majorHAnsi"/>
          <w:sz w:val="20"/>
          <w:szCs w:val="20"/>
        </w:rPr>
      </w:pPr>
      <w:r w:rsidRPr="001352E1">
        <w:rPr>
          <w:rStyle w:val="FootnoteReference"/>
          <w:rFonts w:asciiTheme="majorHAnsi" w:hAnsiTheme="majorHAnsi"/>
          <w:sz w:val="20"/>
          <w:szCs w:val="20"/>
        </w:rPr>
        <w:footnoteRef/>
      </w:r>
      <w:proofErr w:type="spellStart"/>
      <w:r w:rsidRPr="001352E1">
        <w:rPr>
          <w:rFonts w:asciiTheme="majorHAnsi" w:hAnsiTheme="majorHAnsi"/>
          <w:sz w:val="20"/>
          <w:szCs w:val="20"/>
        </w:rPr>
        <w:t>Plantinga</w:t>
      </w:r>
      <w:proofErr w:type="spellEnd"/>
      <w:r w:rsidRPr="001352E1">
        <w:rPr>
          <w:rFonts w:asciiTheme="majorHAnsi" w:hAnsiTheme="majorHAnsi"/>
          <w:sz w:val="20"/>
          <w:szCs w:val="20"/>
        </w:rPr>
        <w:t xml:space="preserve"> </w:t>
      </w:r>
      <w:r>
        <w:rPr>
          <w:rFonts w:asciiTheme="majorHAnsi" w:hAnsiTheme="majorHAnsi"/>
          <w:sz w:val="20"/>
          <w:szCs w:val="20"/>
        </w:rPr>
        <w:t xml:space="preserve">(1991), 290, Alston (1993), 305-306. </w:t>
      </w:r>
    </w:p>
  </w:footnote>
  <w:footnote w:id="27">
    <w:p w14:paraId="16BC26D3" w14:textId="3654AEF0" w:rsidR="009A6CBF" w:rsidRPr="001352E1" w:rsidRDefault="009A6CBF" w:rsidP="001352E1">
      <w:pPr>
        <w:pStyle w:val="NoSpacing"/>
        <w:rPr>
          <w:rFonts w:asciiTheme="majorHAnsi" w:hAnsiTheme="majorHAnsi"/>
          <w:sz w:val="20"/>
          <w:szCs w:val="20"/>
        </w:rPr>
      </w:pPr>
      <w:r w:rsidRPr="001352E1">
        <w:rPr>
          <w:rStyle w:val="FootnoteReference"/>
          <w:rFonts w:asciiTheme="majorHAnsi" w:hAnsiTheme="majorHAnsi"/>
          <w:sz w:val="20"/>
          <w:szCs w:val="20"/>
        </w:rPr>
        <w:footnoteRef/>
      </w:r>
      <w:proofErr w:type="spellStart"/>
      <w:proofErr w:type="gramStart"/>
      <w:r>
        <w:rPr>
          <w:rFonts w:asciiTheme="majorHAnsi" w:hAnsiTheme="majorHAnsi"/>
          <w:sz w:val="20"/>
          <w:szCs w:val="20"/>
        </w:rPr>
        <w:t>Plantinga</w:t>
      </w:r>
      <w:proofErr w:type="spellEnd"/>
      <w:r>
        <w:rPr>
          <w:rFonts w:asciiTheme="majorHAnsi" w:hAnsiTheme="majorHAnsi"/>
          <w:sz w:val="20"/>
          <w:szCs w:val="20"/>
        </w:rPr>
        <w:t xml:space="preserve"> (2000),</w:t>
      </w:r>
      <w:r w:rsidRPr="001352E1">
        <w:rPr>
          <w:rFonts w:asciiTheme="majorHAnsi" w:hAnsiTheme="majorHAnsi"/>
          <w:sz w:val="20"/>
          <w:szCs w:val="20"/>
        </w:rPr>
        <w:t xml:space="preserve"> 270</w:t>
      </w:r>
      <w:r>
        <w:rPr>
          <w:rFonts w:asciiTheme="majorHAnsi" w:hAnsiTheme="majorHAnsi"/>
          <w:sz w:val="20"/>
          <w:szCs w:val="20"/>
        </w:rPr>
        <w:t>.</w:t>
      </w:r>
      <w:proofErr w:type="gramEnd"/>
      <w:r>
        <w:rPr>
          <w:rFonts w:asciiTheme="majorHAnsi" w:hAnsiTheme="majorHAnsi"/>
          <w:sz w:val="20"/>
          <w:szCs w:val="20"/>
        </w:rPr>
        <w:t xml:space="preserve"> Here </w:t>
      </w:r>
      <w:proofErr w:type="spellStart"/>
      <w:r>
        <w:rPr>
          <w:rFonts w:asciiTheme="majorHAnsi" w:hAnsiTheme="majorHAnsi"/>
          <w:sz w:val="20"/>
          <w:szCs w:val="20"/>
        </w:rPr>
        <w:t>Plantinga</w:t>
      </w:r>
      <w:proofErr w:type="spellEnd"/>
      <w:r>
        <w:rPr>
          <w:rFonts w:asciiTheme="majorHAnsi" w:hAnsiTheme="majorHAnsi"/>
          <w:sz w:val="20"/>
          <w:szCs w:val="20"/>
        </w:rPr>
        <w:t xml:space="preserve"> is clearly echoing the language of Aquinas in ST I.1.1.</w:t>
      </w:r>
    </w:p>
  </w:footnote>
  <w:footnote w:id="28">
    <w:p w14:paraId="4B2A340F" w14:textId="550B875C" w:rsidR="009A6CBF" w:rsidRPr="00471985" w:rsidRDefault="009A6CBF">
      <w:pPr>
        <w:pStyle w:val="FootnoteText"/>
        <w:rPr>
          <w:rFonts w:asciiTheme="majorHAnsi" w:hAnsiTheme="majorHAnsi"/>
        </w:rPr>
      </w:pPr>
      <w:r w:rsidRPr="00471985">
        <w:rPr>
          <w:rStyle w:val="FootnoteReference"/>
          <w:rFonts w:asciiTheme="majorHAnsi" w:hAnsiTheme="majorHAnsi"/>
        </w:rPr>
        <w:footnoteRef/>
      </w:r>
      <w:proofErr w:type="gramStart"/>
      <w:r>
        <w:rPr>
          <w:rFonts w:asciiTheme="majorHAnsi" w:hAnsiTheme="majorHAnsi"/>
        </w:rPr>
        <w:t xml:space="preserve">Quoted in </w:t>
      </w:r>
      <w:proofErr w:type="spellStart"/>
      <w:r w:rsidRPr="00471985">
        <w:rPr>
          <w:rFonts w:asciiTheme="majorHAnsi" w:hAnsiTheme="majorHAnsi"/>
        </w:rPr>
        <w:t>Plantinga</w:t>
      </w:r>
      <w:proofErr w:type="spellEnd"/>
      <w:r w:rsidRPr="00471985">
        <w:rPr>
          <w:rFonts w:asciiTheme="majorHAnsi" w:hAnsiTheme="majorHAnsi"/>
        </w:rPr>
        <w:t xml:space="preserve"> </w:t>
      </w:r>
      <w:r>
        <w:rPr>
          <w:rFonts w:asciiTheme="majorHAnsi" w:hAnsiTheme="majorHAnsi"/>
        </w:rPr>
        <w:t>(1991), 290</w:t>
      </w:r>
      <w:r w:rsidRPr="00471985">
        <w:rPr>
          <w:rFonts w:asciiTheme="majorHAnsi" w:hAnsiTheme="majorHAnsi"/>
        </w:rPr>
        <w:t>.</w:t>
      </w:r>
      <w:proofErr w:type="gramEnd"/>
    </w:p>
  </w:footnote>
  <w:footnote w:id="29">
    <w:p w14:paraId="2D1C0143" w14:textId="77777777" w:rsidR="009A6CBF" w:rsidRPr="00CA67DB" w:rsidRDefault="009A6CBF">
      <w:pPr>
        <w:pStyle w:val="FootnoteText"/>
        <w:rPr>
          <w:rFonts w:asciiTheme="majorHAnsi" w:hAnsiTheme="majorHAnsi"/>
        </w:rPr>
      </w:pPr>
      <w:r w:rsidRPr="00CA67DB">
        <w:rPr>
          <w:rStyle w:val="FootnoteReference"/>
          <w:rFonts w:asciiTheme="majorHAnsi" w:hAnsiTheme="majorHAnsi"/>
        </w:rPr>
        <w:footnoteRef/>
      </w:r>
      <w:r w:rsidRPr="00CA67DB">
        <w:rPr>
          <w:rFonts w:asciiTheme="majorHAnsi" w:hAnsiTheme="majorHAnsi"/>
        </w:rPr>
        <w:t xml:space="preserve">See, e.g. Bergmann (2011), Clark (2004), </w:t>
      </w:r>
      <w:proofErr w:type="spellStart"/>
      <w:proofErr w:type="gramStart"/>
      <w:r w:rsidRPr="00CA67DB">
        <w:rPr>
          <w:rFonts w:asciiTheme="majorHAnsi" w:hAnsiTheme="majorHAnsi"/>
        </w:rPr>
        <w:t>Plantinga</w:t>
      </w:r>
      <w:proofErr w:type="spellEnd"/>
      <w:proofErr w:type="gramEnd"/>
      <w:r w:rsidRPr="00CA67DB">
        <w:rPr>
          <w:rFonts w:asciiTheme="majorHAnsi" w:hAnsiTheme="majorHAnsi"/>
        </w:rPr>
        <w:t xml:space="preserve"> (1998), (2000). Bergmann calls the opposing view “theistic evidentialism” in his 2010. </w:t>
      </w:r>
    </w:p>
  </w:footnote>
  <w:footnote w:id="30">
    <w:p w14:paraId="26692AB4" w14:textId="77777777" w:rsidR="009A6CBF" w:rsidRPr="00471985" w:rsidRDefault="009A6CBF" w:rsidP="00D873CD">
      <w:pPr>
        <w:autoSpaceDE w:val="0"/>
        <w:autoSpaceDN w:val="0"/>
        <w:adjustRightInd w:val="0"/>
        <w:spacing w:after="0" w:line="240" w:lineRule="auto"/>
        <w:rPr>
          <w:rFonts w:asciiTheme="majorHAnsi" w:hAnsiTheme="majorHAnsi"/>
          <w:sz w:val="20"/>
          <w:szCs w:val="20"/>
        </w:rPr>
      </w:pPr>
      <w:r w:rsidRPr="00471985">
        <w:rPr>
          <w:rStyle w:val="FootnoteReference"/>
          <w:rFonts w:asciiTheme="majorHAnsi" w:hAnsiTheme="majorHAnsi"/>
          <w:sz w:val="20"/>
          <w:szCs w:val="20"/>
        </w:rPr>
        <w:footnoteRef/>
      </w:r>
      <w:r>
        <w:rPr>
          <w:rFonts w:asciiTheme="majorHAnsi" w:hAnsiTheme="majorHAnsi"/>
          <w:sz w:val="20"/>
          <w:szCs w:val="20"/>
        </w:rPr>
        <w:t>An</w:t>
      </w:r>
      <w:r w:rsidRPr="00471985">
        <w:rPr>
          <w:rFonts w:asciiTheme="majorHAnsi" w:hAnsiTheme="majorHAnsi"/>
          <w:sz w:val="20"/>
          <w:szCs w:val="20"/>
        </w:rPr>
        <w:t xml:space="preserve"> objection to </w:t>
      </w:r>
      <w:r>
        <w:rPr>
          <w:rFonts w:asciiTheme="majorHAnsi" w:hAnsiTheme="majorHAnsi"/>
          <w:sz w:val="20"/>
          <w:szCs w:val="20"/>
        </w:rPr>
        <w:t>“</w:t>
      </w:r>
      <w:r w:rsidRPr="00471985">
        <w:rPr>
          <w:rFonts w:asciiTheme="majorHAnsi" w:hAnsiTheme="majorHAnsi"/>
          <w:sz w:val="20"/>
          <w:szCs w:val="20"/>
        </w:rPr>
        <w:t>evidentialism</w:t>
      </w:r>
      <w:r>
        <w:rPr>
          <w:rFonts w:asciiTheme="majorHAnsi" w:hAnsiTheme="majorHAnsi"/>
          <w:sz w:val="20"/>
          <w:szCs w:val="20"/>
        </w:rPr>
        <w:t>”</w:t>
      </w:r>
      <w:r w:rsidRPr="00471985">
        <w:rPr>
          <w:rFonts w:asciiTheme="majorHAnsi" w:hAnsiTheme="majorHAnsi"/>
          <w:sz w:val="20"/>
          <w:szCs w:val="20"/>
        </w:rPr>
        <w:t xml:space="preserve"> </w:t>
      </w:r>
      <w:r>
        <w:rPr>
          <w:rFonts w:asciiTheme="majorHAnsi" w:hAnsiTheme="majorHAnsi"/>
          <w:sz w:val="20"/>
          <w:szCs w:val="20"/>
        </w:rPr>
        <w:t xml:space="preserve">similar to the reformed epistemologist’s objection to “evidentialism” </w:t>
      </w:r>
      <w:r w:rsidRPr="00471985">
        <w:rPr>
          <w:rFonts w:asciiTheme="majorHAnsi" w:hAnsiTheme="majorHAnsi"/>
          <w:sz w:val="20"/>
          <w:szCs w:val="20"/>
        </w:rPr>
        <w:t xml:space="preserve">occurs outside </w:t>
      </w:r>
      <w:r w:rsidRPr="00123F50">
        <w:rPr>
          <w:rFonts w:asciiTheme="majorHAnsi" w:hAnsiTheme="majorHAnsi"/>
          <w:i/>
          <w:sz w:val="20"/>
          <w:szCs w:val="20"/>
        </w:rPr>
        <w:t>religious</w:t>
      </w:r>
      <w:r w:rsidRPr="00471985">
        <w:rPr>
          <w:rFonts w:asciiTheme="majorHAnsi" w:hAnsiTheme="majorHAnsi"/>
          <w:sz w:val="20"/>
          <w:szCs w:val="20"/>
        </w:rPr>
        <w:t xml:space="preserve"> epistemology, too. Here’s Dougherty</w:t>
      </w:r>
      <w:r>
        <w:rPr>
          <w:rFonts w:asciiTheme="majorHAnsi" w:hAnsiTheme="majorHAnsi"/>
          <w:sz w:val="20"/>
          <w:szCs w:val="20"/>
        </w:rPr>
        <w:t xml:space="preserve"> (2011)</w:t>
      </w:r>
      <w:r w:rsidRPr="00471985">
        <w:rPr>
          <w:rFonts w:asciiTheme="majorHAnsi" w:hAnsiTheme="majorHAnsi"/>
          <w:sz w:val="20"/>
          <w:szCs w:val="20"/>
        </w:rPr>
        <w:t xml:space="preserve">: </w:t>
      </w:r>
    </w:p>
    <w:p w14:paraId="2B97FA2F" w14:textId="77777777" w:rsidR="009A6CBF" w:rsidRPr="00471985" w:rsidRDefault="009A6CBF" w:rsidP="00D873CD">
      <w:pPr>
        <w:autoSpaceDE w:val="0"/>
        <w:autoSpaceDN w:val="0"/>
        <w:adjustRightInd w:val="0"/>
        <w:spacing w:after="0" w:line="240" w:lineRule="auto"/>
        <w:ind w:left="720"/>
        <w:rPr>
          <w:rFonts w:asciiTheme="majorHAnsi" w:hAnsiTheme="majorHAnsi"/>
          <w:sz w:val="20"/>
          <w:szCs w:val="20"/>
        </w:rPr>
      </w:pPr>
      <w:r w:rsidRPr="00471985">
        <w:rPr>
          <w:rFonts w:asciiTheme="majorHAnsi" w:hAnsiTheme="majorHAnsi" w:cs="AdvOT2f17b3c6"/>
          <w:sz w:val="20"/>
          <w:szCs w:val="20"/>
        </w:rPr>
        <w:t>Other challenges to [evidentialism] come from examples of justi</w:t>
      </w:r>
      <w:r w:rsidRPr="00471985">
        <w:rPr>
          <w:rFonts w:asciiTheme="majorHAnsi" w:hAnsiTheme="majorHAnsi" w:cs="AdvOT2f17b3c6+fb"/>
          <w:sz w:val="20"/>
          <w:szCs w:val="20"/>
        </w:rPr>
        <w:t>fi</w:t>
      </w:r>
      <w:r w:rsidRPr="00471985">
        <w:rPr>
          <w:rFonts w:asciiTheme="majorHAnsi" w:hAnsiTheme="majorHAnsi" w:cs="AdvOT2f17b3c6"/>
          <w:sz w:val="20"/>
          <w:szCs w:val="20"/>
        </w:rPr>
        <w:t xml:space="preserve">ed belief that seem to lack any evidence... However, one way to frame these debates is not about whether evidentialism is true but rather how it is to be understood, how we are to understand the nature of evidence, having it, and </w:t>
      </w:r>
      <w:proofErr w:type="gramStart"/>
      <w:r w:rsidRPr="00471985">
        <w:rPr>
          <w:rFonts w:asciiTheme="majorHAnsi" w:hAnsiTheme="majorHAnsi" w:cs="AdvOT2f17b3c6"/>
          <w:sz w:val="20"/>
          <w:szCs w:val="20"/>
        </w:rPr>
        <w:t>its</w:t>
      </w:r>
      <w:proofErr w:type="gramEnd"/>
      <w:r w:rsidRPr="00471985">
        <w:rPr>
          <w:rFonts w:asciiTheme="majorHAnsi" w:hAnsiTheme="majorHAnsi" w:cs="AdvOT2f17b3c6"/>
          <w:sz w:val="20"/>
          <w:szCs w:val="20"/>
        </w:rPr>
        <w:t xml:space="preserve"> supporting a proposition or attitude.</w:t>
      </w:r>
    </w:p>
  </w:footnote>
  <w:footnote w:id="31">
    <w:p w14:paraId="006598CC" w14:textId="77777777" w:rsidR="009A6CBF" w:rsidRDefault="009A6CBF">
      <w:pPr>
        <w:pStyle w:val="FootnoteText"/>
      </w:pPr>
      <w:r w:rsidRPr="00C71A2B">
        <w:rPr>
          <w:rStyle w:val="FootnoteReference"/>
          <w:rFonts w:asciiTheme="majorHAnsi" w:hAnsiTheme="majorHAnsi"/>
        </w:rPr>
        <w:footnoteRef/>
      </w:r>
      <w:r>
        <w:rPr>
          <w:rFonts w:asciiTheme="majorHAnsi" w:hAnsiTheme="majorHAnsi"/>
        </w:rPr>
        <w:t xml:space="preserve">To see that the target of this kind of argument is </w:t>
      </w:r>
      <w:r w:rsidRPr="00C71A2B">
        <w:rPr>
          <w:rFonts w:asciiTheme="majorHAnsi" w:hAnsiTheme="majorHAnsi"/>
        </w:rPr>
        <w:t xml:space="preserve">the view that evidence </w:t>
      </w:r>
      <w:r>
        <w:rPr>
          <w:rFonts w:asciiTheme="majorHAnsi" w:hAnsiTheme="majorHAnsi"/>
        </w:rPr>
        <w:t>consists entirely of</w:t>
      </w:r>
      <w:r w:rsidRPr="00C71A2B">
        <w:rPr>
          <w:rFonts w:asciiTheme="majorHAnsi" w:hAnsiTheme="majorHAnsi"/>
        </w:rPr>
        <w:t xml:space="preserve"> propositions or arguments or beliefs, see </w:t>
      </w:r>
      <w:proofErr w:type="spellStart"/>
      <w:r w:rsidRPr="00C71A2B">
        <w:rPr>
          <w:rFonts w:asciiTheme="majorHAnsi" w:hAnsiTheme="majorHAnsi"/>
        </w:rPr>
        <w:t>Plantinga</w:t>
      </w:r>
      <w:proofErr w:type="spellEnd"/>
      <w:r w:rsidRPr="00C71A2B">
        <w:rPr>
          <w:rFonts w:asciiTheme="majorHAnsi" w:hAnsiTheme="majorHAnsi"/>
        </w:rPr>
        <w:t xml:space="preserve"> (1984), (1990), 290-295, 298, 305, 310, (1993), 95, (1998), and Clark (2004).</w:t>
      </w:r>
      <w:r>
        <w:rPr>
          <w:rFonts w:asciiTheme="majorHAnsi" w:hAnsiTheme="majorHAnsi"/>
        </w:rPr>
        <w:t xml:space="preserve"> Swinburne holds the view that evidence consists in beliefs (2001), 137, but these beliefs are about experiences.</w:t>
      </w:r>
    </w:p>
  </w:footnote>
  <w:footnote w:id="32">
    <w:p w14:paraId="54A374AB" w14:textId="77777777" w:rsidR="009A6CBF" w:rsidRPr="00C71A2B" w:rsidRDefault="009A6CBF" w:rsidP="00D873CD">
      <w:pPr>
        <w:pStyle w:val="NoSpacing"/>
        <w:rPr>
          <w:rFonts w:asciiTheme="majorHAnsi" w:hAnsiTheme="majorHAnsi"/>
          <w:sz w:val="20"/>
          <w:szCs w:val="20"/>
        </w:rPr>
      </w:pPr>
      <w:r w:rsidRPr="00784F87">
        <w:rPr>
          <w:rStyle w:val="FootnoteReference"/>
          <w:rFonts w:asciiTheme="majorHAnsi" w:hAnsiTheme="majorHAnsi"/>
          <w:sz w:val="20"/>
          <w:szCs w:val="20"/>
        </w:rPr>
        <w:footnoteRef/>
      </w:r>
      <w:r>
        <w:rPr>
          <w:rFonts w:asciiTheme="majorHAnsi" w:hAnsiTheme="majorHAnsi"/>
          <w:sz w:val="20"/>
          <w:szCs w:val="20"/>
        </w:rPr>
        <w:t>For an argument against an opponent’s view</w:t>
      </w:r>
      <w:r w:rsidRPr="00784F87">
        <w:rPr>
          <w:rFonts w:asciiTheme="majorHAnsi" w:hAnsiTheme="majorHAnsi"/>
          <w:sz w:val="20"/>
          <w:szCs w:val="20"/>
        </w:rPr>
        <w:t xml:space="preserve"> that </w:t>
      </w:r>
      <w:r>
        <w:rPr>
          <w:rFonts w:asciiTheme="majorHAnsi" w:hAnsiTheme="majorHAnsi"/>
          <w:sz w:val="20"/>
          <w:szCs w:val="20"/>
        </w:rPr>
        <w:t>foundational beliefs</w:t>
      </w:r>
      <w:r w:rsidRPr="00784F87">
        <w:rPr>
          <w:rFonts w:asciiTheme="majorHAnsi" w:hAnsiTheme="majorHAnsi"/>
          <w:sz w:val="20"/>
          <w:szCs w:val="20"/>
        </w:rPr>
        <w:t xml:space="preserve"> must be c</w:t>
      </w:r>
      <w:r>
        <w:rPr>
          <w:rFonts w:asciiTheme="majorHAnsi" w:hAnsiTheme="majorHAnsi"/>
          <w:sz w:val="20"/>
          <w:szCs w:val="20"/>
        </w:rPr>
        <w:t xml:space="preserve">ertain, see </w:t>
      </w:r>
      <w:proofErr w:type="spellStart"/>
      <w:r>
        <w:rPr>
          <w:rFonts w:asciiTheme="majorHAnsi" w:hAnsiTheme="majorHAnsi"/>
          <w:sz w:val="20"/>
          <w:szCs w:val="20"/>
        </w:rPr>
        <w:t>Plantinga</w:t>
      </w:r>
      <w:proofErr w:type="spellEnd"/>
      <w:r>
        <w:rPr>
          <w:rFonts w:asciiTheme="majorHAnsi" w:hAnsiTheme="majorHAnsi"/>
          <w:sz w:val="20"/>
          <w:szCs w:val="20"/>
        </w:rPr>
        <w:t xml:space="preserve"> (1998)</w:t>
      </w:r>
      <w:r w:rsidRPr="00784F87">
        <w:rPr>
          <w:rFonts w:asciiTheme="majorHAnsi" w:hAnsiTheme="majorHAnsi"/>
          <w:sz w:val="20"/>
          <w:szCs w:val="20"/>
        </w:rPr>
        <w:t xml:space="preserve">. </w:t>
      </w:r>
      <w:r>
        <w:rPr>
          <w:rFonts w:asciiTheme="majorHAnsi" w:hAnsiTheme="majorHAnsi"/>
          <w:sz w:val="20"/>
          <w:szCs w:val="20"/>
        </w:rPr>
        <w:t>For an argument against the view</w:t>
      </w:r>
      <w:r w:rsidRPr="00784F87">
        <w:rPr>
          <w:rFonts w:asciiTheme="majorHAnsi" w:hAnsiTheme="majorHAnsi"/>
          <w:sz w:val="20"/>
          <w:szCs w:val="20"/>
        </w:rPr>
        <w:t xml:space="preserve"> that </w:t>
      </w:r>
      <w:r>
        <w:rPr>
          <w:rFonts w:asciiTheme="majorHAnsi" w:hAnsiTheme="majorHAnsi"/>
          <w:sz w:val="20"/>
          <w:szCs w:val="20"/>
        </w:rPr>
        <w:t>foundational beliefs</w:t>
      </w:r>
      <w:r w:rsidRPr="00784F87">
        <w:rPr>
          <w:rFonts w:asciiTheme="majorHAnsi" w:hAnsiTheme="majorHAnsi"/>
          <w:sz w:val="20"/>
          <w:szCs w:val="20"/>
        </w:rPr>
        <w:t xml:space="preserve"> must be self-evident is from </w:t>
      </w:r>
      <w:proofErr w:type="spellStart"/>
      <w:r w:rsidRPr="00784F87">
        <w:rPr>
          <w:rFonts w:asciiTheme="majorHAnsi" w:hAnsiTheme="majorHAnsi"/>
          <w:sz w:val="20"/>
          <w:szCs w:val="20"/>
        </w:rPr>
        <w:t>Plantinga</w:t>
      </w:r>
      <w:proofErr w:type="spellEnd"/>
      <w:r w:rsidRPr="00784F87">
        <w:rPr>
          <w:rFonts w:asciiTheme="majorHAnsi" w:hAnsiTheme="majorHAnsi"/>
          <w:sz w:val="20"/>
          <w:szCs w:val="20"/>
        </w:rPr>
        <w:t xml:space="preserve"> (1991). The argument in this paragraph is also given by Clark </w:t>
      </w:r>
      <w:r>
        <w:rPr>
          <w:rFonts w:asciiTheme="majorHAnsi" w:hAnsiTheme="majorHAnsi"/>
          <w:sz w:val="20"/>
          <w:szCs w:val="20"/>
        </w:rPr>
        <w:t>(2004)</w:t>
      </w:r>
      <w:r w:rsidRPr="00784F87">
        <w:rPr>
          <w:rFonts w:asciiTheme="majorHAnsi" w:hAnsiTheme="majorHAnsi"/>
          <w:sz w:val="20"/>
          <w:szCs w:val="20"/>
        </w:rPr>
        <w:t>.</w:t>
      </w:r>
    </w:p>
  </w:footnote>
  <w:footnote w:id="33">
    <w:p w14:paraId="1DBFA48F" w14:textId="77777777" w:rsidR="009A6CBF" w:rsidRPr="00471985" w:rsidRDefault="009A6CBF">
      <w:pPr>
        <w:pStyle w:val="FootnoteText"/>
        <w:rPr>
          <w:rFonts w:asciiTheme="majorHAnsi" w:hAnsiTheme="majorHAnsi"/>
        </w:rPr>
      </w:pPr>
      <w:r w:rsidRPr="00471985">
        <w:rPr>
          <w:rStyle w:val="FootnoteReference"/>
          <w:rFonts w:asciiTheme="majorHAnsi" w:hAnsiTheme="majorHAnsi"/>
        </w:rPr>
        <w:footnoteRef/>
      </w:r>
      <w:r>
        <w:rPr>
          <w:rFonts w:asciiTheme="majorHAnsi" w:hAnsiTheme="majorHAnsi"/>
        </w:rPr>
        <w:t xml:space="preserve">See </w:t>
      </w:r>
      <w:proofErr w:type="spellStart"/>
      <w:r>
        <w:rPr>
          <w:rFonts w:asciiTheme="majorHAnsi" w:hAnsiTheme="majorHAnsi"/>
        </w:rPr>
        <w:t>Plantinga</w:t>
      </w:r>
      <w:proofErr w:type="spellEnd"/>
      <w:r>
        <w:rPr>
          <w:rFonts w:asciiTheme="majorHAnsi" w:hAnsiTheme="majorHAnsi"/>
        </w:rPr>
        <w:t xml:space="preserve"> (2000),</w:t>
      </w:r>
      <w:r w:rsidRPr="00471985">
        <w:rPr>
          <w:rFonts w:asciiTheme="majorHAnsi" w:hAnsiTheme="majorHAnsi"/>
        </w:rPr>
        <w:t xml:space="preserve"> 271-280</w:t>
      </w:r>
      <w:r>
        <w:rPr>
          <w:rFonts w:asciiTheme="majorHAnsi" w:hAnsiTheme="majorHAnsi"/>
        </w:rPr>
        <w:t>,</w:t>
      </w:r>
      <w:r w:rsidRPr="00471985">
        <w:rPr>
          <w:rFonts w:asciiTheme="majorHAnsi" w:hAnsiTheme="majorHAnsi"/>
        </w:rPr>
        <w:t xml:space="preserve"> for an example</w:t>
      </w:r>
      <w:r>
        <w:rPr>
          <w:rFonts w:asciiTheme="majorHAnsi" w:hAnsiTheme="majorHAnsi"/>
        </w:rPr>
        <w:t xml:space="preserve">. For discussion, see McGrew (2006), </w:t>
      </w:r>
      <w:proofErr w:type="spellStart"/>
      <w:r>
        <w:rPr>
          <w:rFonts w:asciiTheme="majorHAnsi" w:hAnsiTheme="majorHAnsi"/>
        </w:rPr>
        <w:t>Plantinga</w:t>
      </w:r>
      <w:proofErr w:type="spellEnd"/>
      <w:r>
        <w:rPr>
          <w:rFonts w:asciiTheme="majorHAnsi" w:hAnsiTheme="majorHAnsi"/>
        </w:rPr>
        <w:t xml:space="preserve"> (2006), and McGrew and McGrew (2008). </w:t>
      </w:r>
    </w:p>
  </w:footnote>
  <w:footnote w:id="34">
    <w:p w14:paraId="60CDCBE0" w14:textId="464A502D" w:rsidR="009A6CBF" w:rsidRPr="00886661" w:rsidRDefault="009A6CBF">
      <w:pPr>
        <w:pStyle w:val="FootnoteText"/>
        <w:rPr>
          <w:rFonts w:asciiTheme="majorHAnsi" w:hAnsiTheme="majorHAnsi"/>
        </w:rPr>
      </w:pPr>
      <w:r w:rsidRPr="00886661">
        <w:rPr>
          <w:rStyle w:val="FootnoteReference"/>
          <w:rFonts w:asciiTheme="majorHAnsi" w:hAnsiTheme="majorHAnsi"/>
        </w:rPr>
        <w:footnoteRef/>
      </w:r>
      <w:r w:rsidRPr="00886661">
        <w:rPr>
          <w:rFonts w:asciiTheme="majorHAnsi" w:hAnsiTheme="majorHAnsi"/>
        </w:rPr>
        <w:t>Enlightenment evidentialism also contains the view that evidential support for a proposition can obtain only if the proposition is foundational or is sufficiently probable on the foundational propositions. This addition</w:t>
      </w:r>
      <w:r>
        <w:rPr>
          <w:rFonts w:asciiTheme="majorHAnsi" w:hAnsiTheme="majorHAnsi"/>
        </w:rPr>
        <w:t>, however,</w:t>
      </w:r>
      <w:r w:rsidRPr="00886661">
        <w:rPr>
          <w:rFonts w:asciiTheme="majorHAnsi" w:hAnsiTheme="majorHAnsi"/>
        </w:rPr>
        <w:t xml:space="preserve"> is unnecessary for the</w:t>
      </w:r>
      <w:r>
        <w:rPr>
          <w:rFonts w:asciiTheme="majorHAnsi" w:hAnsiTheme="majorHAnsi"/>
        </w:rPr>
        <w:t xml:space="preserve"> above argument. Further, contemporary epistemological evidentialism doesn’t contain the addition. There are </w:t>
      </w:r>
      <w:proofErr w:type="spellStart"/>
      <w:r>
        <w:rPr>
          <w:rFonts w:asciiTheme="majorHAnsi" w:hAnsiTheme="majorHAnsi"/>
        </w:rPr>
        <w:t>coherentist</w:t>
      </w:r>
      <w:proofErr w:type="spellEnd"/>
      <w:r>
        <w:rPr>
          <w:rFonts w:asciiTheme="majorHAnsi" w:hAnsiTheme="majorHAnsi"/>
        </w:rPr>
        <w:t xml:space="preserve"> </w:t>
      </w:r>
      <w:proofErr w:type="spellStart"/>
      <w:r>
        <w:rPr>
          <w:rFonts w:asciiTheme="majorHAnsi" w:hAnsiTheme="majorHAnsi"/>
        </w:rPr>
        <w:t>evidentialists</w:t>
      </w:r>
      <w:proofErr w:type="spellEnd"/>
      <w:r>
        <w:rPr>
          <w:rFonts w:asciiTheme="majorHAnsi" w:hAnsiTheme="majorHAnsi"/>
        </w:rPr>
        <w:t>.</w:t>
      </w:r>
    </w:p>
  </w:footnote>
  <w:footnote w:id="35">
    <w:p w14:paraId="5C18BB0B" w14:textId="77777777" w:rsidR="009A6CBF" w:rsidRPr="009E4365" w:rsidRDefault="009A6CBF">
      <w:pPr>
        <w:pStyle w:val="FootnoteText"/>
        <w:rPr>
          <w:rFonts w:asciiTheme="majorHAnsi" w:hAnsiTheme="majorHAnsi"/>
        </w:rPr>
      </w:pPr>
      <w:r w:rsidRPr="009E4365">
        <w:rPr>
          <w:rStyle w:val="FootnoteReference"/>
          <w:rFonts w:asciiTheme="majorHAnsi" w:hAnsiTheme="majorHAnsi"/>
        </w:rPr>
        <w:footnoteRef/>
      </w:r>
      <w:r w:rsidRPr="009E4365">
        <w:rPr>
          <w:rFonts w:asciiTheme="majorHAnsi" w:hAnsiTheme="majorHAnsi"/>
        </w:rPr>
        <w:t xml:space="preserve">See, e.g. </w:t>
      </w:r>
      <w:proofErr w:type="spellStart"/>
      <w:r w:rsidRPr="009E4365">
        <w:rPr>
          <w:rFonts w:asciiTheme="majorHAnsi" w:hAnsiTheme="majorHAnsi"/>
        </w:rPr>
        <w:t>Wolterstorff</w:t>
      </w:r>
      <w:proofErr w:type="spellEnd"/>
      <w:r w:rsidRPr="009E4365">
        <w:rPr>
          <w:rFonts w:asciiTheme="majorHAnsi" w:hAnsiTheme="majorHAnsi"/>
        </w:rPr>
        <w:t xml:space="preserve"> (1998). </w:t>
      </w:r>
    </w:p>
  </w:footnote>
  <w:footnote w:id="36">
    <w:p w14:paraId="3BCC7E92" w14:textId="77777777" w:rsidR="009A6CBF" w:rsidRPr="00141D31" w:rsidRDefault="009A6CBF" w:rsidP="007648E5">
      <w:pPr>
        <w:pStyle w:val="FootnoteText"/>
        <w:rPr>
          <w:rFonts w:asciiTheme="majorHAnsi" w:hAnsiTheme="majorHAnsi"/>
        </w:rPr>
      </w:pPr>
      <w:r w:rsidRPr="00141D31">
        <w:rPr>
          <w:rStyle w:val="FootnoteReference"/>
          <w:rFonts w:asciiTheme="majorHAnsi" w:hAnsiTheme="majorHAnsi"/>
        </w:rPr>
        <w:footnoteRef/>
      </w:r>
      <w:r w:rsidRPr="00141D31">
        <w:rPr>
          <w:rFonts w:asciiTheme="majorHAnsi" w:hAnsiTheme="majorHAnsi"/>
        </w:rPr>
        <w:t xml:space="preserve">See also Evans (2011), 38-39 for cases where </w:t>
      </w:r>
      <w:proofErr w:type="spellStart"/>
      <w:r w:rsidRPr="00141D31">
        <w:rPr>
          <w:rFonts w:asciiTheme="majorHAnsi" w:hAnsiTheme="majorHAnsi"/>
        </w:rPr>
        <w:t>Plantinga</w:t>
      </w:r>
      <w:proofErr w:type="spellEnd"/>
      <w:r w:rsidRPr="00141D31">
        <w:rPr>
          <w:rFonts w:asciiTheme="majorHAnsi" w:hAnsiTheme="majorHAnsi"/>
        </w:rPr>
        <w:t xml:space="preserve"> </w:t>
      </w:r>
      <w:r>
        <w:rPr>
          <w:rFonts w:asciiTheme="majorHAnsi" w:hAnsiTheme="majorHAnsi"/>
        </w:rPr>
        <w:t xml:space="preserve">says belief in God has grounds, which, according to the </w:t>
      </w:r>
      <w:proofErr w:type="spellStart"/>
      <w:r>
        <w:rPr>
          <w:rFonts w:asciiTheme="majorHAnsi" w:hAnsiTheme="majorHAnsi"/>
        </w:rPr>
        <w:t>evidentialist</w:t>
      </w:r>
      <w:proofErr w:type="spellEnd"/>
      <w:r>
        <w:rPr>
          <w:rFonts w:asciiTheme="majorHAnsi" w:hAnsiTheme="majorHAnsi"/>
        </w:rPr>
        <w:t xml:space="preserve">, count as evidence. </w:t>
      </w:r>
    </w:p>
  </w:footnote>
  <w:footnote w:id="37">
    <w:p w14:paraId="2F207E42" w14:textId="77777777" w:rsidR="009A6CBF" w:rsidRPr="00746840" w:rsidRDefault="009A6CBF" w:rsidP="00746840">
      <w:pPr>
        <w:autoSpaceDE w:val="0"/>
        <w:autoSpaceDN w:val="0"/>
        <w:adjustRightInd w:val="0"/>
        <w:spacing w:after="0" w:line="240" w:lineRule="auto"/>
        <w:rPr>
          <w:rFonts w:asciiTheme="majorHAnsi" w:hAnsiTheme="majorHAnsi"/>
          <w:sz w:val="20"/>
          <w:szCs w:val="20"/>
        </w:rPr>
      </w:pPr>
      <w:r w:rsidRPr="00746840">
        <w:rPr>
          <w:rStyle w:val="FootnoteReference"/>
          <w:rFonts w:asciiTheme="majorHAnsi" w:hAnsiTheme="majorHAnsi"/>
          <w:sz w:val="20"/>
          <w:szCs w:val="20"/>
        </w:rPr>
        <w:footnoteRef/>
      </w:r>
      <w:r>
        <w:rPr>
          <w:rFonts w:asciiTheme="majorHAnsi" w:hAnsiTheme="majorHAnsi"/>
          <w:sz w:val="20"/>
          <w:szCs w:val="20"/>
        </w:rPr>
        <w:t xml:space="preserve">One way to characterize reformed epistemology, as in </w:t>
      </w:r>
      <w:r w:rsidRPr="00746840">
        <w:rPr>
          <w:rFonts w:asciiTheme="majorHAnsi" w:hAnsiTheme="majorHAnsi"/>
          <w:sz w:val="20"/>
          <w:szCs w:val="20"/>
        </w:rPr>
        <w:t xml:space="preserve">Greco </w:t>
      </w:r>
      <w:r>
        <w:rPr>
          <w:rFonts w:asciiTheme="majorHAnsi" w:hAnsiTheme="majorHAnsi"/>
          <w:sz w:val="20"/>
          <w:szCs w:val="20"/>
        </w:rPr>
        <w:t>(2007), is opposition to the</w:t>
      </w:r>
      <w:r w:rsidRPr="00746840">
        <w:rPr>
          <w:rFonts w:asciiTheme="majorHAnsi" w:hAnsiTheme="majorHAnsi"/>
          <w:sz w:val="20"/>
          <w:szCs w:val="20"/>
        </w:rPr>
        <w:t xml:space="preserve"> idea that beliefs about God need to be based on a “particular sort of grounds—the sort involved in giving reasons or arguments for one’s beliefs.” (629, see also premise 2 on the bottom of 630)</w:t>
      </w:r>
      <w:r>
        <w:rPr>
          <w:rFonts w:asciiTheme="majorHAnsi" w:hAnsiTheme="majorHAnsi"/>
          <w:sz w:val="20"/>
          <w:szCs w:val="20"/>
        </w:rPr>
        <w:t xml:space="preserve"> But the reasons referred to are (as Greco makes clear on 631) based on self-evident or incorrigible beliefs (and similarly for the premises of the arguments referred to). </w:t>
      </w:r>
    </w:p>
  </w:footnote>
  <w:footnote w:id="38">
    <w:p w14:paraId="0C986DF1" w14:textId="77777777" w:rsidR="009A6CBF" w:rsidRPr="00502C37" w:rsidRDefault="009A6CBF">
      <w:pPr>
        <w:pStyle w:val="FootnoteText"/>
        <w:rPr>
          <w:rFonts w:asciiTheme="majorHAnsi" w:hAnsiTheme="majorHAnsi"/>
        </w:rPr>
      </w:pPr>
      <w:r w:rsidRPr="00502C37">
        <w:rPr>
          <w:rStyle w:val="FootnoteReference"/>
          <w:rFonts w:asciiTheme="majorHAnsi" w:hAnsiTheme="majorHAnsi"/>
        </w:rPr>
        <w:footnoteRef/>
      </w:r>
      <w:r w:rsidRPr="00502C37">
        <w:rPr>
          <w:rFonts w:asciiTheme="majorHAnsi" w:hAnsiTheme="majorHAnsi"/>
        </w:rPr>
        <w:t xml:space="preserve">See, e.g. </w:t>
      </w:r>
      <w:proofErr w:type="spellStart"/>
      <w:r w:rsidRPr="00502C37">
        <w:rPr>
          <w:rFonts w:asciiTheme="majorHAnsi" w:hAnsiTheme="majorHAnsi"/>
        </w:rPr>
        <w:t>Wolterstorff</w:t>
      </w:r>
      <w:proofErr w:type="spellEnd"/>
      <w:r w:rsidRPr="00502C37">
        <w:rPr>
          <w:rFonts w:asciiTheme="majorHAnsi" w:hAnsiTheme="majorHAnsi"/>
        </w:rPr>
        <w:t xml:space="preserve"> (1998). </w:t>
      </w:r>
    </w:p>
  </w:footnote>
  <w:footnote w:id="39">
    <w:p w14:paraId="2A347270" w14:textId="3D09DC5B" w:rsidR="009A6CBF" w:rsidRDefault="009A6CBF">
      <w:pPr>
        <w:pStyle w:val="FootnoteText"/>
      </w:pPr>
      <w:r>
        <w:rPr>
          <w:rStyle w:val="FootnoteReference"/>
        </w:rPr>
        <w:footnoteRef/>
      </w:r>
      <w:r>
        <w:rPr>
          <w:rFonts w:asciiTheme="majorHAnsi" w:hAnsiTheme="majorHAnsi"/>
        </w:rPr>
        <w:t xml:space="preserve">In fact, leading epistemological </w:t>
      </w:r>
      <w:proofErr w:type="spellStart"/>
      <w:r>
        <w:rPr>
          <w:rFonts w:asciiTheme="majorHAnsi" w:hAnsiTheme="majorHAnsi"/>
        </w:rPr>
        <w:t>evidentialists</w:t>
      </w:r>
      <w:proofErr w:type="spellEnd"/>
      <w:r>
        <w:rPr>
          <w:rFonts w:asciiTheme="majorHAnsi" w:hAnsiTheme="majorHAnsi"/>
        </w:rPr>
        <w:t xml:space="preserve">, e.g. </w:t>
      </w:r>
      <w:proofErr w:type="spellStart"/>
      <w:r>
        <w:rPr>
          <w:rFonts w:asciiTheme="majorHAnsi" w:hAnsiTheme="majorHAnsi"/>
        </w:rPr>
        <w:t>Conee</w:t>
      </w:r>
      <w:proofErr w:type="spellEnd"/>
      <w:r>
        <w:rPr>
          <w:rFonts w:asciiTheme="majorHAnsi" w:hAnsiTheme="majorHAnsi"/>
        </w:rPr>
        <w:t xml:space="preserve"> and Feldman (2004), (2008), do not hold propositional theories of evidence, but, rather, hold that ultimate evidence consists in experiences.</w:t>
      </w:r>
    </w:p>
  </w:footnote>
  <w:footnote w:id="40">
    <w:p w14:paraId="4EBE605C" w14:textId="23C2A5B8" w:rsidR="009A6CBF" w:rsidRPr="00471985" w:rsidRDefault="009A6CBF" w:rsidP="004E268D">
      <w:pPr>
        <w:autoSpaceDE w:val="0"/>
        <w:autoSpaceDN w:val="0"/>
        <w:adjustRightInd w:val="0"/>
        <w:spacing w:after="0" w:line="240" w:lineRule="auto"/>
        <w:rPr>
          <w:rFonts w:asciiTheme="majorHAnsi" w:hAnsiTheme="majorHAnsi" w:cs="AdvOT2f17b3c6"/>
          <w:sz w:val="20"/>
          <w:szCs w:val="20"/>
        </w:rPr>
      </w:pPr>
      <w:r w:rsidRPr="00471985">
        <w:rPr>
          <w:rStyle w:val="FootnoteReference"/>
          <w:rFonts w:asciiTheme="majorHAnsi" w:hAnsiTheme="majorHAnsi"/>
          <w:sz w:val="20"/>
          <w:szCs w:val="20"/>
        </w:rPr>
        <w:footnoteRef/>
      </w:r>
      <w:r>
        <w:rPr>
          <w:rFonts w:asciiTheme="majorHAnsi" w:hAnsiTheme="majorHAnsi" w:cs="AdvP45996F"/>
          <w:sz w:val="20"/>
          <w:szCs w:val="20"/>
        </w:rPr>
        <w:t xml:space="preserve">Dougherty (2011) gives a brief history of experience in evidence related to phenomenal conservatism. </w:t>
      </w:r>
      <w:proofErr w:type="spellStart"/>
      <w:r>
        <w:rPr>
          <w:rFonts w:asciiTheme="majorHAnsi" w:hAnsiTheme="majorHAnsi" w:cs="AdvP45996F"/>
          <w:sz w:val="20"/>
          <w:szCs w:val="20"/>
        </w:rPr>
        <w:t>Conee</w:t>
      </w:r>
      <w:proofErr w:type="spellEnd"/>
      <w:r>
        <w:rPr>
          <w:rFonts w:asciiTheme="majorHAnsi" w:hAnsiTheme="majorHAnsi" w:cs="AdvP45996F"/>
          <w:sz w:val="20"/>
          <w:szCs w:val="20"/>
        </w:rPr>
        <w:t xml:space="preserve"> gives his </w:t>
      </w:r>
      <w:r w:rsidRPr="00471985">
        <w:rPr>
          <w:rFonts w:asciiTheme="majorHAnsi" w:hAnsiTheme="majorHAnsi" w:cs="AdvP45996F"/>
          <w:sz w:val="20"/>
          <w:szCs w:val="20"/>
        </w:rPr>
        <w:t>‘</w:t>
      </w:r>
      <w:r w:rsidRPr="00471985">
        <w:rPr>
          <w:rFonts w:asciiTheme="majorHAnsi" w:hAnsiTheme="majorHAnsi" w:cs="AdvOT2f17b3c6"/>
          <w:sz w:val="20"/>
          <w:szCs w:val="20"/>
        </w:rPr>
        <w:t>Seeming Evidentialism</w:t>
      </w:r>
      <w:r w:rsidRPr="00471985">
        <w:rPr>
          <w:rFonts w:asciiTheme="majorHAnsi" w:hAnsiTheme="majorHAnsi" w:cs="AdvP45996F"/>
          <w:sz w:val="20"/>
          <w:szCs w:val="20"/>
        </w:rPr>
        <w:t xml:space="preserve">’ </w:t>
      </w:r>
      <w:r>
        <w:rPr>
          <w:rFonts w:asciiTheme="majorHAnsi" w:hAnsiTheme="majorHAnsi" w:cs="AdvOT2f17b3c6"/>
          <w:sz w:val="20"/>
          <w:szCs w:val="20"/>
        </w:rPr>
        <w:t xml:space="preserve">in </w:t>
      </w:r>
      <w:proofErr w:type="spellStart"/>
      <w:r>
        <w:rPr>
          <w:rFonts w:asciiTheme="majorHAnsi" w:hAnsiTheme="majorHAnsi" w:cs="AdvOT2f17b3c6"/>
          <w:sz w:val="20"/>
          <w:szCs w:val="20"/>
        </w:rPr>
        <w:t>Conee</w:t>
      </w:r>
      <w:proofErr w:type="spellEnd"/>
      <w:r>
        <w:rPr>
          <w:rFonts w:asciiTheme="majorHAnsi" w:hAnsiTheme="majorHAnsi" w:cs="AdvOT2f17b3c6"/>
          <w:sz w:val="20"/>
          <w:szCs w:val="20"/>
        </w:rPr>
        <w:t xml:space="preserve"> and Feldman (2004), </w:t>
      </w:r>
      <w:proofErr w:type="spellStart"/>
      <w:r>
        <w:rPr>
          <w:rFonts w:asciiTheme="majorHAnsi" w:hAnsiTheme="majorHAnsi" w:cs="AdvOT2f17b3c6"/>
          <w:sz w:val="20"/>
          <w:szCs w:val="20"/>
        </w:rPr>
        <w:t>ch.</w:t>
      </w:r>
      <w:proofErr w:type="spellEnd"/>
      <w:r>
        <w:rPr>
          <w:rFonts w:asciiTheme="majorHAnsi" w:hAnsiTheme="majorHAnsi" w:cs="AdvOT2f17b3c6"/>
          <w:sz w:val="20"/>
          <w:szCs w:val="20"/>
        </w:rPr>
        <w:t xml:space="preserve"> 1:</w:t>
      </w:r>
      <w:r>
        <w:rPr>
          <w:rFonts w:asciiTheme="majorHAnsi" w:hAnsiTheme="majorHAnsi" w:cs="AdvOTecfccdcf_I"/>
          <w:i/>
          <w:sz w:val="20"/>
          <w:szCs w:val="20"/>
        </w:rPr>
        <w:t xml:space="preserve"> </w:t>
      </w:r>
      <w:proofErr w:type="spellStart"/>
      <w:r w:rsidRPr="00471985">
        <w:rPr>
          <w:rFonts w:asciiTheme="majorHAnsi" w:hAnsiTheme="majorHAnsi" w:cs="AdvOT2f17b3c6"/>
          <w:sz w:val="20"/>
          <w:szCs w:val="20"/>
        </w:rPr>
        <w:t>seemings</w:t>
      </w:r>
      <w:proofErr w:type="spellEnd"/>
      <w:r w:rsidRPr="00471985">
        <w:rPr>
          <w:rFonts w:asciiTheme="majorHAnsi" w:hAnsiTheme="majorHAnsi" w:cs="AdvOT2f17b3c6"/>
          <w:sz w:val="20"/>
          <w:szCs w:val="20"/>
        </w:rPr>
        <w:t xml:space="preserve"> that </w:t>
      </w:r>
      <w:r w:rsidRPr="00471985">
        <w:rPr>
          <w:rFonts w:asciiTheme="majorHAnsi" w:hAnsiTheme="majorHAnsi" w:cs="AdvOTecfccdcf_I"/>
          <w:sz w:val="20"/>
          <w:szCs w:val="20"/>
        </w:rPr>
        <w:t xml:space="preserve">p </w:t>
      </w:r>
      <w:proofErr w:type="gramStart"/>
      <w:r w:rsidRPr="00471985">
        <w:rPr>
          <w:rFonts w:asciiTheme="majorHAnsi" w:hAnsiTheme="majorHAnsi" w:cs="AdvOT2f17b3c6"/>
          <w:sz w:val="20"/>
          <w:szCs w:val="20"/>
        </w:rPr>
        <w:t>provide</w:t>
      </w:r>
      <w:proofErr w:type="gramEnd"/>
      <w:r w:rsidRPr="00471985">
        <w:rPr>
          <w:rFonts w:asciiTheme="majorHAnsi" w:hAnsiTheme="majorHAnsi" w:cs="AdvOT2f17b3c6"/>
          <w:sz w:val="20"/>
          <w:szCs w:val="20"/>
        </w:rPr>
        <w:t xml:space="preserve"> reasons for believing that </w:t>
      </w:r>
      <w:r w:rsidRPr="00471985">
        <w:rPr>
          <w:rFonts w:asciiTheme="majorHAnsi" w:hAnsiTheme="majorHAnsi" w:cs="AdvOTecfccdcf_I"/>
          <w:sz w:val="20"/>
          <w:szCs w:val="20"/>
        </w:rPr>
        <w:t>p</w:t>
      </w:r>
      <w:r w:rsidRPr="00471985">
        <w:rPr>
          <w:rFonts w:asciiTheme="majorHAnsi" w:hAnsiTheme="majorHAnsi" w:cs="AdvOT2f17b3c6"/>
          <w:sz w:val="20"/>
          <w:szCs w:val="20"/>
        </w:rPr>
        <w:t xml:space="preserve">. </w:t>
      </w:r>
      <w:r>
        <w:rPr>
          <w:rFonts w:asciiTheme="majorHAnsi" w:hAnsiTheme="majorHAnsi" w:cs="AdvOT2f17b3c6"/>
          <w:sz w:val="20"/>
          <w:szCs w:val="20"/>
        </w:rPr>
        <w:t>This view has its predecessors. Chisholm calls</w:t>
      </w:r>
      <w:r w:rsidRPr="00471985">
        <w:rPr>
          <w:rFonts w:asciiTheme="majorHAnsi" w:hAnsiTheme="majorHAnsi" w:cs="AdvOT2f17b3c6"/>
          <w:sz w:val="20"/>
          <w:szCs w:val="20"/>
        </w:rPr>
        <w:t xml:space="preserve"> his view </w:t>
      </w:r>
      <w:r w:rsidRPr="00471985">
        <w:rPr>
          <w:rFonts w:asciiTheme="majorHAnsi" w:hAnsiTheme="majorHAnsi" w:cs="AdvP45996F"/>
          <w:sz w:val="20"/>
          <w:szCs w:val="20"/>
        </w:rPr>
        <w:t>‘</w:t>
      </w:r>
      <w:proofErr w:type="spellStart"/>
      <w:r w:rsidRPr="00471985">
        <w:rPr>
          <w:rFonts w:asciiTheme="majorHAnsi" w:hAnsiTheme="majorHAnsi" w:cs="AdvOT2f17b3c6"/>
          <w:sz w:val="20"/>
          <w:szCs w:val="20"/>
        </w:rPr>
        <w:t>commonsensism</w:t>
      </w:r>
      <w:proofErr w:type="spellEnd"/>
      <w:r w:rsidRPr="00471985">
        <w:rPr>
          <w:rFonts w:asciiTheme="majorHAnsi" w:hAnsiTheme="majorHAnsi" w:cs="AdvP45996F"/>
          <w:sz w:val="20"/>
          <w:szCs w:val="20"/>
        </w:rPr>
        <w:t xml:space="preserve">’ </w:t>
      </w:r>
      <w:r w:rsidRPr="00471985">
        <w:rPr>
          <w:rFonts w:asciiTheme="majorHAnsi" w:hAnsiTheme="majorHAnsi" w:cs="AdvOT2f17b3c6"/>
          <w:sz w:val="20"/>
          <w:szCs w:val="20"/>
        </w:rPr>
        <w:t>(1989</w:t>
      </w:r>
      <w:r>
        <w:rPr>
          <w:rFonts w:asciiTheme="majorHAnsi" w:hAnsiTheme="majorHAnsi" w:cs="AdvOT2f17b3c6"/>
          <w:sz w:val="20"/>
          <w:szCs w:val="20"/>
        </w:rPr>
        <w:t xml:space="preserve">), 63. </w:t>
      </w:r>
      <w:r w:rsidRPr="00471985">
        <w:rPr>
          <w:rFonts w:asciiTheme="majorHAnsi" w:hAnsiTheme="majorHAnsi" w:cs="AdvOT2f17b3c6"/>
          <w:sz w:val="20"/>
          <w:szCs w:val="20"/>
        </w:rPr>
        <w:t xml:space="preserve">Swinburne </w:t>
      </w:r>
      <w:r>
        <w:rPr>
          <w:rFonts w:asciiTheme="majorHAnsi" w:hAnsiTheme="majorHAnsi" w:cs="AdvOT2f17b3c6"/>
          <w:sz w:val="20"/>
          <w:szCs w:val="20"/>
        </w:rPr>
        <w:t xml:space="preserve">centers his epistemology on a ‘principle of </w:t>
      </w:r>
      <w:proofErr w:type="spellStart"/>
      <w:r>
        <w:rPr>
          <w:rFonts w:asciiTheme="majorHAnsi" w:hAnsiTheme="majorHAnsi" w:cs="AdvOT2f17b3c6"/>
          <w:sz w:val="20"/>
          <w:szCs w:val="20"/>
        </w:rPr>
        <w:t>creduilty</w:t>
      </w:r>
      <w:proofErr w:type="spellEnd"/>
      <w:r>
        <w:rPr>
          <w:rFonts w:asciiTheme="majorHAnsi" w:hAnsiTheme="majorHAnsi" w:cs="AdvOT2f17b3c6"/>
          <w:sz w:val="20"/>
          <w:szCs w:val="20"/>
        </w:rPr>
        <w:t xml:space="preserve">’ </w:t>
      </w:r>
      <w:r w:rsidRPr="00471985">
        <w:rPr>
          <w:rFonts w:asciiTheme="majorHAnsi" w:hAnsiTheme="majorHAnsi" w:cs="AdvOT2f17b3c6"/>
          <w:sz w:val="20"/>
          <w:szCs w:val="20"/>
        </w:rPr>
        <w:t>(</w:t>
      </w:r>
      <w:r>
        <w:rPr>
          <w:rFonts w:asciiTheme="majorHAnsi" w:hAnsiTheme="majorHAnsi" w:cs="AdvOT2f17b3c6"/>
          <w:sz w:val="20"/>
          <w:szCs w:val="20"/>
        </w:rPr>
        <w:t xml:space="preserve">2001), 135-141, and </w:t>
      </w:r>
      <w:proofErr w:type="spellStart"/>
      <w:r>
        <w:rPr>
          <w:rFonts w:asciiTheme="majorHAnsi" w:hAnsiTheme="majorHAnsi" w:cs="AdvOT2f17b3c6"/>
          <w:sz w:val="20"/>
          <w:szCs w:val="20"/>
        </w:rPr>
        <w:t>Huemer</w:t>
      </w:r>
      <w:proofErr w:type="spellEnd"/>
      <w:r>
        <w:rPr>
          <w:rFonts w:asciiTheme="majorHAnsi" w:hAnsiTheme="majorHAnsi" w:cs="AdvOT2f17b3c6"/>
          <w:sz w:val="20"/>
          <w:szCs w:val="20"/>
        </w:rPr>
        <w:t xml:space="preserve"> calls his view ‘</w:t>
      </w:r>
      <w:r w:rsidRPr="00471985">
        <w:rPr>
          <w:rFonts w:asciiTheme="majorHAnsi" w:hAnsiTheme="majorHAnsi" w:cs="AdvOT2f17b3c6"/>
          <w:sz w:val="20"/>
          <w:szCs w:val="20"/>
        </w:rPr>
        <w:t>phenomenal conservatism</w:t>
      </w:r>
      <w:r>
        <w:rPr>
          <w:rFonts w:asciiTheme="majorHAnsi" w:hAnsiTheme="majorHAnsi" w:cs="AdvOT2f17b3c6"/>
          <w:sz w:val="20"/>
          <w:szCs w:val="20"/>
        </w:rPr>
        <w:t xml:space="preserve">’ (2001), </w:t>
      </w:r>
      <w:r w:rsidRPr="00471985">
        <w:rPr>
          <w:rFonts w:asciiTheme="majorHAnsi" w:hAnsiTheme="majorHAnsi" w:cs="AdvOT2f17b3c6"/>
          <w:sz w:val="20"/>
          <w:szCs w:val="20"/>
        </w:rPr>
        <w:t>99</w:t>
      </w:r>
      <w:r>
        <w:rPr>
          <w:rFonts w:asciiTheme="majorHAnsi" w:hAnsiTheme="majorHAnsi" w:cs="AdvOT2f17b3c6"/>
          <w:sz w:val="20"/>
          <w:szCs w:val="20"/>
        </w:rPr>
        <w:t>.  See Tucker (forthcoming) for the most recent work to date on phenomenal conservatism.  For a new formulation and the most recent application to religious belief, see Dougherty (forthcoming-a).</w:t>
      </w:r>
    </w:p>
  </w:footnote>
  <w:footnote w:id="41">
    <w:p w14:paraId="788390E5" w14:textId="77777777" w:rsidR="009A6CBF" w:rsidRPr="00471985" w:rsidRDefault="009A6CBF">
      <w:pPr>
        <w:pStyle w:val="FootnoteText"/>
        <w:rPr>
          <w:rFonts w:asciiTheme="majorHAnsi" w:hAnsiTheme="majorHAnsi"/>
        </w:rPr>
      </w:pPr>
      <w:r w:rsidRPr="00471985">
        <w:rPr>
          <w:rStyle w:val="FootnoteReference"/>
          <w:rFonts w:asciiTheme="majorHAnsi" w:hAnsiTheme="majorHAnsi"/>
        </w:rPr>
        <w:footnoteRef/>
      </w:r>
      <w:r w:rsidRPr="00471985">
        <w:rPr>
          <w:rFonts w:asciiTheme="majorHAnsi" w:hAnsiTheme="majorHAnsi"/>
        </w:rPr>
        <w:t xml:space="preserve">This is not quite Swinburne’s principle of credulity or </w:t>
      </w:r>
      <w:proofErr w:type="spellStart"/>
      <w:r w:rsidRPr="00471985">
        <w:rPr>
          <w:rFonts w:asciiTheme="majorHAnsi" w:hAnsiTheme="majorHAnsi"/>
        </w:rPr>
        <w:t>Huemer’s</w:t>
      </w:r>
      <w:proofErr w:type="spellEnd"/>
      <w:r w:rsidRPr="00471985">
        <w:rPr>
          <w:rFonts w:asciiTheme="majorHAnsi" w:hAnsiTheme="majorHAnsi"/>
        </w:rPr>
        <w:t xml:space="preserve"> </w:t>
      </w:r>
      <w:r>
        <w:rPr>
          <w:rFonts w:asciiTheme="majorHAnsi" w:hAnsiTheme="majorHAnsi"/>
        </w:rPr>
        <w:t>phenomenal conservatism</w:t>
      </w:r>
      <w:r w:rsidRPr="00471985">
        <w:rPr>
          <w:rFonts w:asciiTheme="majorHAnsi" w:hAnsiTheme="majorHAnsi"/>
        </w:rPr>
        <w:t xml:space="preserve">, which are both too strong. The </w:t>
      </w:r>
      <w:proofErr w:type="spellStart"/>
      <w:r w:rsidRPr="00471985">
        <w:rPr>
          <w:rFonts w:asciiTheme="majorHAnsi" w:hAnsiTheme="majorHAnsi"/>
        </w:rPr>
        <w:t>seemings</w:t>
      </w:r>
      <w:proofErr w:type="spellEnd"/>
      <w:r w:rsidRPr="00471985">
        <w:rPr>
          <w:rFonts w:asciiTheme="majorHAnsi" w:hAnsiTheme="majorHAnsi"/>
        </w:rPr>
        <w:t xml:space="preserve"> can be quite weak so not make p probable or justified (even prima facie), respectively. </w:t>
      </w:r>
    </w:p>
  </w:footnote>
  <w:footnote w:id="42">
    <w:p w14:paraId="6A5A9B79" w14:textId="77777777" w:rsidR="009A6CBF" w:rsidRPr="00211135" w:rsidRDefault="009A6CBF" w:rsidP="00211135">
      <w:pPr>
        <w:pStyle w:val="NoSpacing"/>
        <w:rPr>
          <w:rFonts w:asciiTheme="majorHAnsi" w:hAnsiTheme="majorHAnsi"/>
          <w:sz w:val="20"/>
          <w:szCs w:val="20"/>
        </w:rPr>
      </w:pPr>
      <w:r w:rsidRPr="00211135">
        <w:rPr>
          <w:rStyle w:val="FootnoteReference"/>
          <w:rFonts w:asciiTheme="majorHAnsi" w:hAnsiTheme="majorHAnsi"/>
          <w:sz w:val="20"/>
          <w:szCs w:val="20"/>
        </w:rPr>
        <w:footnoteRef/>
      </w:r>
      <w:r w:rsidRPr="00211135">
        <w:rPr>
          <w:rFonts w:asciiTheme="majorHAnsi" w:hAnsiTheme="majorHAnsi"/>
          <w:sz w:val="20"/>
          <w:szCs w:val="20"/>
        </w:rPr>
        <w:t xml:space="preserve">Compare the perception talk Alston gives—an awareness </w:t>
      </w:r>
      <w:r>
        <w:rPr>
          <w:rFonts w:asciiTheme="majorHAnsi" w:hAnsiTheme="majorHAnsi"/>
          <w:sz w:val="20"/>
          <w:szCs w:val="20"/>
        </w:rPr>
        <w:t>of something’s appearing to one as such-and such</w:t>
      </w:r>
      <w:r w:rsidRPr="00211135">
        <w:rPr>
          <w:rFonts w:asciiTheme="majorHAnsi" w:hAnsiTheme="majorHAnsi"/>
          <w:sz w:val="20"/>
          <w:szCs w:val="20"/>
        </w:rPr>
        <w:t xml:space="preserve"> (</w:t>
      </w:r>
      <w:r>
        <w:rPr>
          <w:rFonts w:asciiTheme="majorHAnsi" w:hAnsiTheme="majorHAnsi"/>
          <w:sz w:val="20"/>
          <w:szCs w:val="20"/>
        </w:rPr>
        <w:t>p. 5</w:t>
      </w:r>
      <w:r w:rsidRPr="00211135">
        <w:rPr>
          <w:rFonts w:asciiTheme="majorHAnsi" w:hAnsiTheme="majorHAnsi"/>
          <w:sz w:val="20"/>
          <w:szCs w:val="20"/>
        </w:rPr>
        <w:t>)—with a seeming, which is “a kind of experience with propositional content.” Tucker (2011), 55-56.</w:t>
      </w:r>
      <w:r>
        <w:rPr>
          <w:rFonts w:asciiTheme="majorHAnsi" w:hAnsiTheme="majorHAnsi"/>
          <w:sz w:val="20"/>
          <w:szCs w:val="20"/>
        </w:rPr>
        <w:t xml:space="preserve"> If Alston’s perceptions don’t match seeming states, perhaps it matches a seeming-as-though state, which is non-propositional and which causally precedes seeming states. For an account of these states, see </w:t>
      </w:r>
      <w:proofErr w:type="spellStart"/>
      <w:r>
        <w:rPr>
          <w:rFonts w:asciiTheme="majorHAnsi" w:hAnsiTheme="majorHAnsi"/>
          <w:sz w:val="20"/>
          <w:szCs w:val="20"/>
        </w:rPr>
        <w:t>Huemer</w:t>
      </w:r>
      <w:proofErr w:type="spellEnd"/>
      <w:r>
        <w:rPr>
          <w:rFonts w:asciiTheme="majorHAnsi" w:hAnsiTheme="majorHAnsi"/>
          <w:sz w:val="20"/>
          <w:szCs w:val="20"/>
        </w:rPr>
        <w:t xml:space="preserve"> (2007).</w:t>
      </w:r>
    </w:p>
  </w:footnote>
  <w:footnote w:id="43">
    <w:p w14:paraId="603F3087" w14:textId="4839AC01" w:rsidR="009A6CBF" w:rsidRDefault="009A6CBF">
      <w:pPr>
        <w:pStyle w:val="FootnoteText"/>
      </w:pPr>
      <w:r>
        <w:rPr>
          <w:rStyle w:val="FootnoteReference"/>
        </w:rPr>
        <w:footnoteRef/>
      </w:r>
      <w:r>
        <w:rPr>
          <w:rFonts w:asciiTheme="majorHAnsi" w:hAnsiTheme="majorHAnsi"/>
        </w:rPr>
        <w:t xml:space="preserve">Chris Tucker (2011) has even made an attempt to reconcile phenomenal </w:t>
      </w:r>
      <w:proofErr w:type="spellStart"/>
      <w:r>
        <w:rPr>
          <w:rFonts w:asciiTheme="majorHAnsi" w:hAnsiTheme="majorHAnsi"/>
        </w:rPr>
        <w:t>conservatist</w:t>
      </w:r>
      <w:proofErr w:type="spellEnd"/>
      <w:r>
        <w:rPr>
          <w:rFonts w:asciiTheme="majorHAnsi" w:hAnsiTheme="majorHAnsi"/>
        </w:rPr>
        <w:t xml:space="preserve"> evidentialism with account of warrant (not merely justification; warrant is whatever is added to true belief to make it knowledge) and a place for what some reformed epistemologists believe to be a special faculty for perceiving God: the </w:t>
      </w:r>
      <w:proofErr w:type="spellStart"/>
      <w:r w:rsidRPr="009221C8">
        <w:rPr>
          <w:rFonts w:asciiTheme="majorHAnsi" w:hAnsiTheme="majorHAnsi"/>
          <w:i/>
        </w:rPr>
        <w:t>sensus</w:t>
      </w:r>
      <w:proofErr w:type="spellEnd"/>
      <w:r w:rsidRPr="009221C8">
        <w:rPr>
          <w:rFonts w:asciiTheme="majorHAnsi" w:hAnsiTheme="majorHAnsi"/>
          <w:i/>
        </w:rPr>
        <w:t xml:space="preserve"> </w:t>
      </w:r>
      <w:proofErr w:type="spellStart"/>
      <w:r w:rsidRPr="009221C8">
        <w:rPr>
          <w:rFonts w:asciiTheme="majorHAnsi" w:hAnsiTheme="majorHAnsi"/>
          <w:i/>
        </w:rPr>
        <w:t>divinitatis</w:t>
      </w:r>
      <w:proofErr w:type="spellEnd"/>
      <w:r>
        <w:rPr>
          <w:rFonts w:asciiTheme="majorHAnsi" w:hAnsi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0110"/>
      <w:docPartObj>
        <w:docPartGallery w:val="Page Numbers (Top of Page)"/>
        <w:docPartUnique/>
      </w:docPartObj>
    </w:sdtPr>
    <w:sdtEndPr>
      <w:rPr>
        <w:noProof/>
      </w:rPr>
    </w:sdtEndPr>
    <w:sdtContent>
      <w:p w14:paraId="225587AF" w14:textId="77777777" w:rsidR="009A6CBF" w:rsidRDefault="009A6CBF">
        <w:pPr>
          <w:pStyle w:val="Header"/>
          <w:jc w:val="right"/>
        </w:pPr>
        <w:r w:rsidRPr="003E4FB2">
          <w:rPr>
            <w:rFonts w:asciiTheme="majorHAnsi" w:hAnsiTheme="majorHAnsi"/>
          </w:rPr>
          <w:fldChar w:fldCharType="begin"/>
        </w:r>
        <w:r w:rsidRPr="003E4FB2">
          <w:rPr>
            <w:rFonts w:asciiTheme="majorHAnsi" w:hAnsiTheme="majorHAnsi"/>
          </w:rPr>
          <w:instrText xml:space="preserve"> PAGE   \* MERGEFORMAT </w:instrText>
        </w:r>
        <w:r w:rsidRPr="003E4FB2">
          <w:rPr>
            <w:rFonts w:asciiTheme="majorHAnsi" w:hAnsiTheme="majorHAnsi"/>
          </w:rPr>
          <w:fldChar w:fldCharType="separate"/>
        </w:r>
        <w:r w:rsidR="0022496B">
          <w:rPr>
            <w:rFonts w:asciiTheme="majorHAnsi" w:hAnsiTheme="majorHAnsi"/>
            <w:noProof/>
          </w:rPr>
          <w:t>2</w:t>
        </w:r>
        <w:r w:rsidRPr="003E4FB2">
          <w:rPr>
            <w:rFonts w:asciiTheme="majorHAnsi" w:hAnsiTheme="majorHAnsi"/>
            <w:noProof/>
          </w:rPr>
          <w:fldChar w:fldCharType="end"/>
        </w:r>
      </w:p>
    </w:sdtContent>
  </w:sdt>
  <w:p w14:paraId="4643120D" w14:textId="77777777" w:rsidR="009A6CBF" w:rsidRDefault="009A6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2797"/>
    <w:multiLevelType w:val="hybridMultilevel"/>
    <w:tmpl w:val="3234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9B"/>
    <w:rsid w:val="00006CAE"/>
    <w:rsid w:val="000134AB"/>
    <w:rsid w:val="00035634"/>
    <w:rsid w:val="000403F3"/>
    <w:rsid w:val="00043BD6"/>
    <w:rsid w:val="0004671F"/>
    <w:rsid w:val="00050A75"/>
    <w:rsid w:val="000517AC"/>
    <w:rsid w:val="00060A9C"/>
    <w:rsid w:val="00063E3B"/>
    <w:rsid w:val="00064255"/>
    <w:rsid w:val="00067173"/>
    <w:rsid w:val="000674D6"/>
    <w:rsid w:val="0008269F"/>
    <w:rsid w:val="0008321D"/>
    <w:rsid w:val="000844ED"/>
    <w:rsid w:val="00084E7B"/>
    <w:rsid w:val="00086254"/>
    <w:rsid w:val="00086BCB"/>
    <w:rsid w:val="00095332"/>
    <w:rsid w:val="000A45E4"/>
    <w:rsid w:val="000A5FD9"/>
    <w:rsid w:val="000B1114"/>
    <w:rsid w:val="000B395C"/>
    <w:rsid w:val="000B741B"/>
    <w:rsid w:val="000B7756"/>
    <w:rsid w:val="000C432E"/>
    <w:rsid w:val="000C6542"/>
    <w:rsid w:val="000C712E"/>
    <w:rsid w:val="000D613D"/>
    <w:rsid w:val="000E4F73"/>
    <w:rsid w:val="000E7A45"/>
    <w:rsid w:val="000F52ED"/>
    <w:rsid w:val="00100F81"/>
    <w:rsid w:val="0010240A"/>
    <w:rsid w:val="001030F2"/>
    <w:rsid w:val="00106E09"/>
    <w:rsid w:val="0010741C"/>
    <w:rsid w:val="001103B0"/>
    <w:rsid w:val="00110C8D"/>
    <w:rsid w:val="00110FB9"/>
    <w:rsid w:val="001127C5"/>
    <w:rsid w:val="00112896"/>
    <w:rsid w:val="00113A7C"/>
    <w:rsid w:val="00114A8A"/>
    <w:rsid w:val="00115FCD"/>
    <w:rsid w:val="001164B8"/>
    <w:rsid w:val="0012255C"/>
    <w:rsid w:val="00123F50"/>
    <w:rsid w:val="001268A1"/>
    <w:rsid w:val="0013150A"/>
    <w:rsid w:val="00134337"/>
    <w:rsid w:val="001352E1"/>
    <w:rsid w:val="00136FBE"/>
    <w:rsid w:val="00141D31"/>
    <w:rsid w:val="001424C6"/>
    <w:rsid w:val="00150872"/>
    <w:rsid w:val="001665A1"/>
    <w:rsid w:val="0017020B"/>
    <w:rsid w:val="0017469B"/>
    <w:rsid w:val="00181D4F"/>
    <w:rsid w:val="00182FD3"/>
    <w:rsid w:val="00194C06"/>
    <w:rsid w:val="001A11A2"/>
    <w:rsid w:val="001A28EC"/>
    <w:rsid w:val="001B0784"/>
    <w:rsid w:val="001B3B51"/>
    <w:rsid w:val="001C1AE1"/>
    <w:rsid w:val="001C1BC4"/>
    <w:rsid w:val="001D260F"/>
    <w:rsid w:val="001D5D42"/>
    <w:rsid w:val="001E16FB"/>
    <w:rsid w:val="001E3744"/>
    <w:rsid w:val="001F10BA"/>
    <w:rsid w:val="002110E5"/>
    <w:rsid w:val="00211135"/>
    <w:rsid w:val="0021543D"/>
    <w:rsid w:val="0022496B"/>
    <w:rsid w:val="00231C86"/>
    <w:rsid w:val="00232269"/>
    <w:rsid w:val="00242591"/>
    <w:rsid w:val="00242D6E"/>
    <w:rsid w:val="00272ECD"/>
    <w:rsid w:val="0027712C"/>
    <w:rsid w:val="00286F0B"/>
    <w:rsid w:val="00290658"/>
    <w:rsid w:val="00291E27"/>
    <w:rsid w:val="002953B3"/>
    <w:rsid w:val="00295898"/>
    <w:rsid w:val="002A0B5F"/>
    <w:rsid w:val="002A0E49"/>
    <w:rsid w:val="002A59C5"/>
    <w:rsid w:val="002A73D5"/>
    <w:rsid w:val="002B1D4A"/>
    <w:rsid w:val="002B1D7D"/>
    <w:rsid w:val="002B3536"/>
    <w:rsid w:val="002B4182"/>
    <w:rsid w:val="002D2484"/>
    <w:rsid w:val="002D3948"/>
    <w:rsid w:val="002E38FD"/>
    <w:rsid w:val="002E4F16"/>
    <w:rsid w:val="002F129F"/>
    <w:rsid w:val="002F6F80"/>
    <w:rsid w:val="003026C8"/>
    <w:rsid w:val="00304548"/>
    <w:rsid w:val="0030513D"/>
    <w:rsid w:val="0030596D"/>
    <w:rsid w:val="003223A7"/>
    <w:rsid w:val="00326B32"/>
    <w:rsid w:val="00326E3F"/>
    <w:rsid w:val="00327C31"/>
    <w:rsid w:val="00332A70"/>
    <w:rsid w:val="003334A6"/>
    <w:rsid w:val="00335218"/>
    <w:rsid w:val="00336822"/>
    <w:rsid w:val="0034428C"/>
    <w:rsid w:val="003579B9"/>
    <w:rsid w:val="003604DD"/>
    <w:rsid w:val="00363755"/>
    <w:rsid w:val="00365BF3"/>
    <w:rsid w:val="0037279A"/>
    <w:rsid w:val="0037301F"/>
    <w:rsid w:val="00376647"/>
    <w:rsid w:val="003903DC"/>
    <w:rsid w:val="00391A15"/>
    <w:rsid w:val="003929B5"/>
    <w:rsid w:val="003943AF"/>
    <w:rsid w:val="003B3D86"/>
    <w:rsid w:val="003B3D9C"/>
    <w:rsid w:val="003B4758"/>
    <w:rsid w:val="003B536A"/>
    <w:rsid w:val="003B6432"/>
    <w:rsid w:val="003B7555"/>
    <w:rsid w:val="003C676C"/>
    <w:rsid w:val="003D3809"/>
    <w:rsid w:val="003E0782"/>
    <w:rsid w:val="003E09DE"/>
    <w:rsid w:val="003E1DCC"/>
    <w:rsid w:val="003E4FB2"/>
    <w:rsid w:val="003F1FDC"/>
    <w:rsid w:val="00400B7E"/>
    <w:rsid w:val="004025AE"/>
    <w:rsid w:val="00403234"/>
    <w:rsid w:val="0040657F"/>
    <w:rsid w:val="004202A9"/>
    <w:rsid w:val="00420B69"/>
    <w:rsid w:val="004258A8"/>
    <w:rsid w:val="00427A1C"/>
    <w:rsid w:val="00432F9D"/>
    <w:rsid w:val="00435BC3"/>
    <w:rsid w:val="00437EC1"/>
    <w:rsid w:val="00441016"/>
    <w:rsid w:val="00442E4B"/>
    <w:rsid w:val="0044451B"/>
    <w:rsid w:val="0044542E"/>
    <w:rsid w:val="00460C7F"/>
    <w:rsid w:val="00471985"/>
    <w:rsid w:val="00481797"/>
    <w:rsid w:val="00482B23"/>
    <w:rsid w:val="00485A48"/>
    <w:rsid w:val="0049196D"/>
    <w:rsid w:val="00495EF9"/>
    <w:rsid w:val="004A3F8C"/>
    <w:rsid w:val="004A6BF5"/>
    <w:rsid w:val="004A6DEE"/>
    <w:rsid w:val="004B31AA"/>
    <w:rsid w:val="004B3A86"/>
    <w:rsid w:val="004B638B"/>
    <w:rsid w:val="004C01AF"/>
    <w:rsid w:val="004C4D3B"/>
    <w:rsid w:val="004D09A3"/>
    <w:rsid w:val="004D0A21"/>
    <w:rsid w:val="004D4B94"/>
    <w:rsid w:val="004E268D"/>
    <w:rsid w:val="004E4119"/>
    <w:rsid w:val="004E73CB"/>
    <w:rsid w:val="00502C37"/>
    <w:rsid w:val="00502D45"/>
    <w:rsid w:val="00503101"/>
    <w:rsid w:val="00507AF3"/>
    <w:rsid w:val="0051225C"/>
    <w:rsid w:val="00522322"/>
    <w:rsid w:val="005309B1"/>
    <w:rsid w:val="00535A41"/>
    <w:rsid w:val="00535FAE"/>
    <w:rsid w:val="00541BF1"/>
    <w:rsid w:val="00544CA8"/>
    <w:rsid w:val="00553CB0"/>
    <w:rsid w:val="00554C6A"/>
    <w:rsid w:val="00556EEC"/>
    <w:rsid w:val="005577E7"/>
    <w:rsid w:val="005648E5"/>
    <w:rsid w:val="0056798D"/>
    <w:rsid w:val="00570CE8"/>
    <w:rsid w:val="00572A98"/>
    <w:rsid w:val="005752FB"/>
    <w:rsid w:val="005769A3"/>
    <w:rsid w:val="00590459"/>
    <w:rsid w:val="005946AE"/>
    <w:rsid w:val="00597A4E"/>
    <w:rsid w:val="005A0814"/>
    <w:rsid w:val="005A0968"/>
    <w:rsid w:val="005A16A4"/>
    <w:rsid w:val="005A2336"/>
    <w:rsid w:val="005A7A9C"/>
    <w:rsid w:val="005E4E18"/>
    <w:rsid w:val="005F0F44"/>
    <w:rsid w:val="005F62C9"/>
    <w:rsid w:val="00602C39"/>
    <w:rsid w:val="006131C4"/>
    <w:rsid w:val="00626365"/>
    <w:rsid w:val="006323A1"/>
    <w:rsid w:val="00632DFD"/>
    <w:rsid w:val="00634AE7"/>
    <w:rsid w:val="00640B0A"/>
    <w:rsid w:val="00644B40"/>
    <w:rsid w:val="0064598D"/>
    <w:rsid w:val="00650B6D"/>
    <w:rsid w:val="00653E62"/>
    <w:rsid w:val="00654550"/>
    <w:rsid w:val="006710FC"/>
    <w:rsid w:val="00674257"/>
    <w:rsid w:val="00675ABA"/>
    <w:rsid w:val="00694DAC"/>
    <w:rsid w:val="0069595D"/>
    <w:rsid w:val="006966B5"/>
    <w:rsid w:val="006A258E"/>
    <w:rsid w:val="006A3BDA"/>
    <w:rsid w:val="006B3798"/>
    <w:rsid w:val="006C4ACE"/>
    <w:rsid w:val="006C6922"/>
    <w:rsid w:val="006D2BF7"/>
    <w:rsid w:val="006E2E8B"/>
    <w:rsid w:val="006E642A"/>
    <w:rsid w:val="006F11EC"/>
    <w:rsid w:val="006F7690"/>
    <w:rsid w:val="0070183A"/>
    <w:rsid w:val="00703545"/>
    <w:rsid w:val="007104C3"/>
    <w:rsid w:val="00712E89"/>
    <w:rsid w:val="007175DB"/>
    <w:rsid w:val="00722ECF"/>
    <w:rsid w:val="00741061"/>
    <w:rsid w:val="007419EF"/>
    <w:rsid w:val="00746840"/>
    <w:rsid w:val="0075267D"/>
    <w:rsid w:val="00752750"/>
    <w:rsid w:val="00752AA0"/>
    <w:rsid w:val="00752E91"/>
    <w:rsid w:val="00757403"/>
    <w:rsid w:val="007648E5"/>
    <w:rsid w:val="007660EA"/>
    <w:rsid w:val="00766AFE"/>
    <w:rsid w:val="0077098F"/>
    <w:rsid w:val="007716A2"/>
    <w:rsid w:val="00772D33"/>
    <w:rsid w:val="00774B91"/>
    <w:rsid w:val="0077551F"/>
    <w:rsid w:val="0077682E"/>
    <w:rsid w:val="00784F87"/>
    <w:rsid w:val="00785004"/>
    <w:rsid w:val="00787760"/>
    <w:rsid w:val="007A1B55"/>
    <w:rsid w:val="007A2DDA"/>
    <w:rsid w:val="007B25D3"/>
    <w:rsid w:val="007B30E7"/>
    <w:rsid w:val="007B4336"/>
    <w:rsid w:val="007B5F7E"/>
    <w:rsid w:val="007B6642"/>
    <w:rsid w:val="007D6AD9"/>
    <w:rsid w:val="007D7068"/>
    <w:rsid w:val="007E354D"/>
    <w:rsid w:val="007E3DC0"/>
    <w:rsid w:val="007E757A"/>
    <w:rsid w:val="007F1397"/>
    <w:rsid w:val="007F5A48"/>
    <w:rsid w:val="00802130"/>
    <w:rsid w:val="008130B9"/>
    <w:rsid w:val="0081563A"/>
    <w:rsid w:val="00815A89"/>
    <w:rsid w:val="008257AF"/>
    <w:rsid w:val="00826D5A"/>
    <w:rsid w:val="00827755"/>
    <w:rsid w:val="00830452"/>
    <w:rsid w:val="00831DC5"/>
    <w:rsid w:val="008333A5"/>
    <w:rsid w:val="00841F23"/>
    <w:rsid w:val="00843DF9"/>
    <w:rsid w:val="008576A9"/>
    <w:rsid w:val="00860E35"/>
    <w:rsid w:val="00861E67"/>
    <w:rsid w:val="00867A08"/>
    <w:rsid w:val="00867B05"/>
    <w:rsid w:val="00873652"/>
    <w:rsid w:val="00873703"/>
    <w:rsid w:val="00875B9D"/>
    <w:rsid w:val="00886661"/>
    <w:rsid w:val="0088791C"/>
    <w:rsid w:val="00890EA2"/>
    <w:rsid w:val="008A3FCF"/>
    <w:rsid w:val="008A4AC7"/>
    <w:rsid w:val="008A71EA"/>
    <w:rsid w:val="008B3FB2"/>
    <w:rsid w:val="008B62C5"/>
    <w:rsid w:val="008B62D2"/>
    <w:rsid w:val="008B7268"/>
    <w:rsid w:val="008C0321"/>
    <w:rsid w:val="008C166D"/>
    <w:rsid w:val="008C2041"/>
    <w:rsid w:val="008C3843"/>
    <w:rsid w:val="008D3E5C"/>
    <w:rsid w:val="008E04F3"/>
    <w:rsid w:val="008E1F76"/>
    <w:rsid w:val="009016EB"/>
    <w:rsid w:val="00905B46"/>
    <w:rsid w:val="009076E8"/>
    <w:rsid w:val="00912F73"/>
    <w:rsid w:val="009158B8"/>
    <w:rsid w:val="00920DC3"/>
    <w:rsid w:val="009221C8"/>
    <w:rsid w:val="00925A8F"/>
    <w:rsid w:val="009321CD"/>
    <w:rsid w:val="00935294"/>
    <w:rsid w:val="009378BE"/>
    <w:rsid w:val="00943E5B"/>
    <w:rsid w:val="00946A2D"/>
    <w:rsid w:val="0095230C"/>
    <w:rsid w:val="0095369D"/>
    <w:rsid w:val="00957E7D"/>
    <w:rsid w:val="00962226"/>
    <w:rsid w:val="00962A80"/>
    <w:rsid w:val="00971E4A"/>
    <w:rsid w:val="00972248"/>
    <w:rsid w:val="009725E0"/>
    <w:rsid w:val="00974E77"/>
    <w:rsid w:val="00975FD8"/>
    <w:rsid w:val="0098076E"/>
    <w:rsid w:val="009817C9"/>
    <w:rsid w:val="00983DAA"/>
    <w:rsid w:val="00986048"/>
    <w:rsid w:val="0098754A"/>
    <w:rsid w:val="00991280"/>
    <w:rsid w:val="00994A3D"/>
    <w:rsid w:val="009951DB"/>
    <w:rsid w:val="009954B6"/>
    <w:rsid w:val="009A04B9"/>
    <w:rsid w:val="009A24FA"/>
    <w:rsid w:val="009A6CBF"/>
    <w:rsid w:val="009B375F"/>
    <w:rsid w:val="009B487C"/>
    <w:rsid w:val="009B4F99"/>
    <w:rsid w:val="009B6394"/>
    <w:rsid w:val="009C07EF"/>
    <w:rsid w:val="009C33A4"/>
    <w:rsid w:val="009C3F20"/>
    <w:rsid w:val="009D0AB2"/>
    <w:rsid w:val="009D649C"/>
    <w:rsid w:val="009D6B32"/>
    <w:rsid w:val="009E38DE"/>
    <w:rsid w:val="009E4365"/>
    <w:rsid w:val="009E600A"/>
    <w:rsid w:val="009E6BC6"/>
    <w:rsid w:val="009F07F3"/>
    <w:rsid w:val="009F246C"/>
    <w:rsid w:val="009F5D48"/>
    <w:rsid w:val="00A00EE8"/>
    <w:rsid w:val="00A035CD"/>
    <w:rsid w:val="00A17194"/>
    <w:rsid w:val="00A23770"/>
    <w:rsid w:val="00A40EEB"/>
    <w:rsid w:val="00A43D35"/>
    <w:rsid w:val="00A542F1"/>
    <w:rsid w:val="00A64AB5"/>
    <w:rsid w:val="00A67CAD"/>
    <w:rsid w:val="00A67E55"/>
    <w:rsid w:val="00A72A3C"/>
    <w:rsid w:val="00A84914"/>
    <w:rsid w:val="00A90653"/>
    <w:rsid w:val="00A9743F"/>
    <w:rsid w:val="00AA77B8"/>
    <w:rsid w:val="00AB1741"/>
    <w:rsid w:val="00AB19D0"/>
    <w:rsid w:val="00AB6A42"/>
    <w:rsid w:val="00AC5B9E"/>
    <w:rsid w:val="00AD0F5C"/>
    <w:rsid w:val="00AD149A"/>
    <w:rsid w:val="00AD1C8E"/>
    <w:rsid w:val="00AE1443"/>
    <w:rsid w:val="00AE246D"/>
    <w:rsid w:val="00B00A90"/>
    <w:rsid w:val="00B03F38"/>
    <w:rsid w:val="00B06401"/>
    <w:rsid w:val="00B06453"/>
    <w:rsid w:val="00B23115"/>
    <w:rsid w:val="00B23782"/>
    <w:rsid w:val="00B26B7E"/>
    <w:rsid w:val="00B411B7"/>
    <w:rsid w:val="00B41289"/>
    <w:rsid w:val="00B43A78"/>
    <w:rsid w:val="00B5172B"/>
    <w:rsid w:val="00B52BE1"/>
    <w:rsid w:val="00B6020F"/>
    <w:rsid w:val="00B73661"/>
    <w:rsid w:val="00B73DF6"/>
    <w:rsid w:val="00B755F3"/>
    <w:rsid w:val="00B7688F"/>
    <w:rsid w:val="00B77F1E"/>
    <w:rsid w:val="00B80C05"/>
    <w:rsid w:val="00B81611"/>
    <w:rsid w:val="00B820E4"/>
    <w:rsid w:val="00B83CFC"/>
    <w:rsid w:val="00B86A31"/>
    <w:rsid w:val="00BA1D54"/>
    <w:rsid w:val="00BA6715"/>
    <w:rsid w:val="00BB005F"/>
    <w:rsid w:val="00BB099A"/>
    <w:rsid w:val="00BB1C79"/>
    <w:rsid w:val="00BB243D"/>
    <w:rsid w:val="00BB7AB2"/>
    <w:rsid w:val="00BC064E"/>
    <w:rsid w:val="00BC574C"/>
    <w:rsid w:val="00BC6E0A"/>
    <w:rsid w:val="00BE0896"/>
    <w:rsid w:val="00BE6D9C"/>
    <w:rsid w:val="00BF1AF6"/>
    <w:rsid w:val="00BF2106"/>
    <w:rsid w:val="00BF2461"/>
    <w:rsid w:val="00BF42E6"/>
    <w:rsid w:val="00BF5EC1"/>
    <w:rsid w:val="00BF71C4"/>
    <w:rsid w:val="00C00F95"/>
    <w:rsid w:val="00C13FBC"/>
    <w:rsid w:val="00C21760"/>
    <w:rsid w:val="00C313ED"/>
    <w:rsid w:val="00C327B4"/>
    <w:rsid w:val="00C3558B"/>
    <w:rsid w:val="00C35F9B"/>
    <w:rsid w:val="00C41211"/>
    <w:rsid w:val="00C430A1"/>
    <w:rsid w:val="00C50F32"/>
    <w:rsid w:val="00C71A2B"/>
    <w:rsid w:val="00C73B96"/>
    <w:rsid w:val="00C742FE"/>
    <w:rsid w:val="00C75C88"/>
    <w:rsid w:val="00C767F0"/>
    <w:rsid w:val="00C770B6"/>
    <w:rsid w:val="00C85F37"/>
    <w:rsid w:val="00C90598"/>
    <w:rsid w:val="00C908DC"/>
    <w:rsid w:val="00C91931"/>
    <w:rsid w:val="00C93C3E"/>
    <w:rsid w:val="00C9566B"/>
    <w:rsid w:val="00CA3F6D"/>
    <w:rsid w:val="00CA4496"/>
    <w:rsid w:val="00CA4601"/>
    <w:rsid w:val="00CA67DB"/>
    <w:rsid w:val="00CA6F38"/>
    <w:rsid w:val="00CA7064"/>
    <w:rsid w:val="00CB1FD9"/>
    <w:rsid w:val="00CC03E1"/>
    <w:rsid w:val="00CC0B99"/>
    <w:rsid w:val="00CC4399"/>
    <w:rsid w:val="00CC6BB5"/>
    <w:rsid w:val="00CD25B7"/>
    <w:rsid w:val="00CD2787"/>
    <w:rsid w:val="00CD3B56"/>
    <w:rsid w:val="00CD6511"/>
    <w:rsid w:val="00CE0285"/>
    <w:rsid w:val="00CE6165"/>
    <w:rsid w:val="00CF2B45"/>
    <w:rsid w:val="00D013EB"/>
    <w:rsid w:val="00D038BF"/>
    <w:rsid w:val="00D10BB2"/>
    <w:rsid w:val="00D10DDF"/>
    <w:rsid w:val="00D13F79"/>
    <w:rsid w:val="00D144A2"/>
    <w:rsid w:val="00D170E0"/>
    <w:rsid w:val="00D22B56"/>
    <w:rsid w:val="00D23A56"/>
    <w:rsid w:val="00D3080F"/>
    <w:rsid w:val="00D36096"/>
    <w:rsid w:val="00D40A2D"/>
    <w:rsid w:val="00D40D62"/>
    <w:rsid w:val="00D415AD"/>
    <w:rsid w:val="00D44881"/>
    <w:rsid w:val="00D44B8D"/>
    <w:rsid w:val="00D53CEE"/>
    <w:rsid w:val="00D55775"/>
    <w:rsid w:val="00D578FE"/>
    <w:rsid w:val="00D600A1"/>
    <w:rsid w:val="00D6276E"/>
    <w:rsid w:val="00D67351"/>
    <w:rsid w:val="00D67BC8"/>
    <w:rsid w:val="00D7095D"/>
    <w:rsid w:val="00D73770"/>
    <w:rsid w:val="00D7725B"/>
    <w:rsid w:val="00D873CD"/>
    <w:rsid w:val="00D9076F"/>
    <w:rsid w:val="00D96E61"/>
    <w:rsid w:val="00DB7F49"/>
    <w:rsid w:val="00DC19B7"/>
    <w:rsid w:val="00DC3083"/>
    <w:rsid w:val="00DC3BCC"/>
    <w:rsid w:val="00DC44A2"/>
    <w:rsid w:val="00DC4A9C"/>
    <w:rsid w:val="00DD132D"/>
    <w:rsid w:val="00DD15BA"/>
    <w:rsid w:val="00DE1152"/>
    <w:rsid w:val="00DE40CA"/>
    <w:rsid w:val="00DE42F5"/>
    <w:rsid w:val="00DE45A4"/>
    <w:rsid w:val="00DE5DEE"/>
    <w:rsid w:val="00DF3997"/>
    <w:rsid w:val="00E00CEC"/>
    <w:rsid w:val="00E040D6"/>
    <w:rsid w:val="00E205B6"/>
    <w:rsid w:val="00E277A5"/>
    <w:rsid w:val="00E36FDD"/>
    <w:rsid w:val="00E41098"/>
    <w:rsid w:val="00E468C5"/>
    <w:rsid w:val="00E47999"/>
    <w:rsid w:val="00E50BC6"/>
    <w:rsid w:val="00E577C9"/>
    <w:rsid w:val="00E61E15"/>
    <w:rsid w:val="00E7365D"/>
    <w:rsid w:val="00E80A42"/>
    <w:rsid w:val="00E93BDA"/>
    <w:rsid w:val="00E959AE"/>
    <w:rsid w:val="00E96ED9"/>
    <w:rsid w:val="00E97430"/>
    <w:rsid w:val="00EA026F"/>
    <w:rsid w:val="00EA0379"/>
    <w:rsid w:val="00EB6E18"/>
    <w:rsid w:val="00EB758D"/>
    <w:rsid w:val="00ED20A8"/>
    <w:rsid w:val="00ED2B9F"/>
    <w:rsid w:val="00ED4454"/>
    <w:rsid w:val="00ED5F32"/>
    <w:rsid w:val="00EE0608"/>
    <w:rsid w:val="00EE452D"/>
    <w:rsid w:val="00EE6812"/>
    <w:rsid w:val="00EF2547"/>
    <w:rsid w:val="00EF6237"/>
    <w:rsid w:val="00EF6FE0"/>
    <w:rsid w:val="00F04723"/>
    <w:rsid w:val="00F070FE"/>
    <w:rsid w:val="00F10486"/>
    <w:rsid w:val="00F11ED4"/>
    <w:rsid w:val="00F13723"/>
    <w:rsid w:val="00F14AE0"/>
    <w:rsid w:val="00F155F1"/>
    <w:rsid w:val="00F3296B"/>
    <w:rsid w:val="00F33C6E"/>
    <w:rsid w:val="00F346F0"/>
    <w:rsid w:val="00F4136D"/>
    <w:rsid w:val="00F424D8"/>
    <w:rsid w:val="00F430B9"/>
    <w:rsid w:val="00F44F2B"/>
    <w:rsid w:val="00F468DB"/>
    <w:rsid w:val="00F607CF"/>
    <w:rsid w:val="00F70AC6"/>
    <w:rsid w:val="00F760FC"/>
    <w:rsid w:val="00F8588E"/>
    <w:rsid w:val="00F87BF2"/>
    <w:rsid w:val="00F91799"/>
    <w:rsid w:val="00F95E45"/>
    <w:rsid w:val="00FA34E0"/>
    <w:rsid w:val="00FA551E"/>
    <w:rsid w:val="00FA76CC"/>
    <w:rsid w:val="00FB0CDD"/>
    <w:rsid w:val="00FB38C6"/>
    <w:rsid w:val="00FB7CF2"/>
    <w:rsid w:val="00FC2D1A"/>
    <w:rsid w:val="00FC2F51"/>
    <w:rsid w:val="00FD1381"/>
    <w:rsid w:val="00FD3C17"/>
    <w:rsid w:val="00FE2DDC"/>
    <w:rsid w:val="00FE4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B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2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095D"/>
    <w:pPr>
      <w:spacing w:after="0" w:line="240" w:lineRule="auto"/>
    </w:pPr>
    <w:rPr>
      <w:sz w:val="20"/>
      <w:szCs w:val="20"/>
    </w:rPr>
  </w:style>
  <w:style w:type="character" w:customStyle="1" w:styleId="FootnoteTextChar">
    <w:name w:val="Footnote Text Char"/>
    <w:basedOn w:val="DefaultParagraphFont"/>
    <w:link w:val="FootnoteText"/>
    <w:uiPriority w:val="99"/>
    <w:rsid w:val="00D7095D"/>
    <w:rPr>
      <w:sz w:val="20"/>
      <w:szCs w:val="20"/>
    </w:rPr>
  </w:style>
  <w:style w:type="character" w:styleId="FootnoteReference">
    <w:name w:val="footnote reference"/>
    <w:basedOn w:val="DefaultParagraphFont"/>
    <w:uiPriority w:val="99"/>
    <w:unhideWhenUsed/>
    <w:rsid w:val="00D7095D"/>
    <w:rPr>
      <w:vertAlign w:val="superscript"/>
    </w:rPr>
  </w:style>
  <w:style w:type="paragraph" w:styleId="NoSpacing">
    <w:name w:val="No Spacing"/>
    <w:uiPriority w:val="1"/>
    <w:qFormat/>
    <w:rsid w:val="009E6BC6"/>
    <w:pPr>
      <w:spacing w:after="0" w:line="240" w:lineRule="auto"/>
    </w:pPr>
  </w:style>
  <w:style w:type="character" w:customStyle="1" w:styleId="apple-converted-space">
    <w:name w:val="apple-converted-space"/>
    <w:basedOn w:val="DefaultParagraphFont"/>
    <w:rsid w:val="00064255"/>
  </w:style>
  <w:style w:type="character" w:styleId="Hyperlink">
    <w:name w:val="Hyperlink"/>
    <w:basedOn w:val="DefaultParagraphFont"/>
    <w:uiPriority w:val="99"/>
    <w:unhideWhenUsed/>
    <w:rsid w:val="00971E4A"/>
    <w:rPr>
      <w:color w:val="0000FF" w:themeColor="hyperlink"/>
      <w:u w:val="single"/>
    </w:rPr>
  </w:style>
  <w:style w:type="character" w:customStyle="1" w:styleId="Heading1Char">
    <w:name w:val="Heading 1 Char"/>
    <w:basedOn w:val="DefaultParagraphFont"/>
    <w:link w:val="Heading1"/>
    <w:uiPriority w:val="9"/>
    <w:rsid w:val="009725E0"/>
    <w:rPr>
      <w:rFonts w:ascii="Times New Roman" w:eastAsia="Times New Roman" w:hAnsi="Times New Roman" w:cs="Times New Roman"/>
      <w:b/>
      <w:bCs/>
      <w:kern w:val="36"/>
      <w:sz w:val="48"/>
      <w:szCs w:val="48"/>
    </w:rPr>
  </w:style>
  <w:style w:type="character" w:customStyle="1" w:styleId="exact">
    <w:name w:val="exact"/>
    <w:basedOn w:val="DefaultParagraphFont"/>
    <w:rsid w:val="009725E0"/>
  </w:style>
  <w:style w:type="paragraph" w:styleId="Header">
    <w:name w:val="header"/>
    <w:basedOn w:val="Normal"/>
    <w:link w:val="HeaderChar"/>
    <w:uiPriority w:val="99"/>
    <w:unhideWhenUsed/>
    <w:rsid w:val="003E4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B2"/>
  </w:style>
  <w:style w:type="paragraph" w:styleId="Footer">
    <w:name w:val="footer"/>
    <w:basedOn w:val="Normal"/>
    <w:link w:val="FooterChar"/>
    <w:uiPriority w:val="99"/>
    <w:unhideWhenUsed/>
    <w:rsid w:val="003E4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B2"/>
  </w:style>
  <w:style w:type="paragraph" w:styleId="BalloonText">
    <w:name w:val="Balloon Text"/>
    <w:basedOn w:val="Normal"/>
    <w:link w:val="BalloonTextChar"/>
    <w:uiPriority w:val="99"/>
    <w:semiHidden/>
    <w:unhideWhenUsed/>
    <w:rsid w:val="00ED5F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F3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5FAE"/>
    <w:rPr>
      <w:sz w:val="18"/>
      <w:szCs w:val="18"/>
    </w:rPr>
  </w:style>
  <w:style w:type="paragraph" w:styleId="CommentText">
    <w:name w:val="annotation text"/>
    <w:basedOn w:val="Normal"/>
    <w:link w:val="CommentTextChar"/>
    <w:uiPriority w:val="99"/>
    <w:unhideWhenUsed/>
    <w:rsid w:val="00535FAE"/>
    <w:pPr>
      <w:spacing w:line="240" w:lineRule="auto"/>
    </w:pPr>
    <w:rPr>
      <w:sz w:val="24"/>
      <w:szCs w:val="24"/>
    </w:rPr>
  </w:style>
  <w:style w:type="character" w:customStyle="1" w:styleId="CommentTextChar">
    <w:name w:val="Comment Text Char"/>
    <w:basedOn w:val="DefaultParagraphFont"/>
    <w:link w:val="CommentText"/>
    <w:uiPriority w:val="99"/>
    <w:rsid w:val="00535FAE"/>
    <w:rPr>
      <w:sz w:val="24"/>
      <w:szCs w:val="24"/>
    </w:rPr>
  </w:style>
  <w:style w:type="paragraph" w:styleId="CommentSubject">
    <w:name w:val="annotation subject"/>
    <w:basedOn w:val="CommentText"/>
    <w:next w:val="CommentText"/>
    <w:link w:val="CommentSubjectChar"/>
    <w:uiPriority w:val="99"/>
    <w:semiHidden/>
    <w:unhideWhenUsed/>
    <w:rsid w:val="00535FAE"/>
    <w:rPr>
      <w:b/>
      <w:bCs/>
      <w:sz w:val="20"/>
      <w:szCs w:val="20"/>
    </w:rPr>
  </w:style>
  <w:style w:type="character" w:customStyle="1" w:styleId="CommentSubjectChar">
    <w:name w:val="Comment Subject Char"/>
    <w:basedOn w:val="CommentTextChar"/>
    <w:link w:val="CommentSubject"/>
    <w:uiPriority w:val="99"/>
    <w:semiHidden/>
    <w:rsid w:val="00535FAE"/>
    <w:rPr>
      <w:b/>
      <w:bCs/>
      <w:sz w:val="20"/>
      <w:szCs w:val="20"/>
    </w:rPr>
  </w:style>
  <w:style w:type="paragraph" w:styleId="Revision">
    <w:name w:val="Revision"/>
    <w:hidden/>
    <w:uiPriority w:val="99"/>
    <w:semiHidden/>
    <w:rsid w:val="005A2336"/>
    <w:pPr>
      <w:spacing w:after="0" w:line="240" w:lineRule="auto"/>
    </w:pPr>
  </w:style>
  <w:style w:type="character" w:styleId="Strong">
    <w:name w:val="Strong"/>
    <w:basedOn w:val="DefaultParagraphFont"/>
    <w:uiPriority w:val="22"/>
    <w:qFormat/>
    <w:rsid w:val="004B31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2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095D"/>
    <w:pPr>
      <w:spacing w:after="0" w:line="240" w:lineRule="auto"/>
    </w:pPr>
    <w:rPr>
      <w:sz w:val="20"/>
      <w:szCs w:val="20"/>
    </w:rPr>
  </w:style>
  <w:style w:type="character" w:customStyle="1" w:styleId="FootnoteTextChar">
    <w:name w:val="Footnote Text Char"/>
    <w:basedOn w:val="DefaultParagraphFont"/>
    <w:link w:val="FootnoteText"/>
    <w:uiPriority w:val="99"/>
    <w:rsid w:val="00D7095D"/>
    <w:rPr>
      <w:sz w:val="20"/>
      <w:szCs w:val="20"/>
    </w:rPr>
  </w:style>
  <w:style w:type="character" w:styleId="FootnoteReference">
    <w:name w:val="footnote reference"/>
    <w:basedOn w:val="DefaultParagraphFont"/>
    <w:uiPriority w:val="99"/>
    <w:unhideWhenUsed/>
    <w:rsid w:val="00D7095D"/>
    <w:rPr>
      <w:vertAlign w:val="superscript"/>
    </w:rPr>
  </w:style>
  <w:style w:type="paragraph" w:styleId="NoSpacing">
    <w:name w:val="No Spacing"/>
    <w:uiPriority w:val="1"/>
    <w:qFormat/>
    <w:rsid w:val="009E6BC6"/>
    <w:pPr>
      <w:spacing w:after="0" w:line="240" w:lineRule="auto"/>
    </w:pPr>
  </w:style>
  <w:style w:type="character" w:customStyle="1" w:styleId="apple-converted-space">
    <w:name w:val="apple-converted-space"/>
    <w:basedOn w:val="DefaultParagraphFont"/>
    <w:rsid w:val="00064255"/>
  </w:style>
  <w:style w:type="character" w:styleId="Hyperlink">
    <w:name w:val="Hyperlink"/>
    <w:basedOn w:val="DefaultParagraphFont"/>
    <w:uiPriority w:val="99"/>
    <w:unhideWhenUsed/>
    <w:rsid w:val="00971E4A"/>
    <w:rPr>
      <w:color w:val="0000FF" w:themeColor="hyperlink"/>
      <w:u w:val="single"/>
    </w:rPr>
  </w:style>
  <w:style w:type="character" w:customStyle="1" w:styleId="Heading1Char">
    <w:name w:val="Heading 1 Char"/>
    <w:basedOn w:val="DefaultParagraphFont"/>
    <w:link w:val="Heading1"/>
    <w:uiPriority w:val="9"/>
    <w:rsid w:val="009725E0"/>
    <w:rPr>
      <w:rFonts w:ascii="Times New Roman" w:eastAsia="Times New Roman" w:hAnsi="Times New Roman" w:cs="Times New Roman"/>
      <w:b/>
      <w:bCs/>
      <w:kern w:val="36"/>
      <w:sz w:val="48"/>
      <w:szCs w:val="48"/>
    </w:rPr>
  </w:style>
  <w:style w:type="character" w:customStyle="1" w:styleId="exact">
    <w:name w:val="exact"/>
    <w:basedOn w:val="DefaultParagraphFont"/>
    <w:rsid w:val="009725E0"/>
  </w:style>
  <w:style w:type="paragraph" w:styleId="Header">
    <w:name w:val="header"/>
    <w:basedOn w:val="Normal"/>
    <w:link w:val="HeaderChar"/>
    <w:uiPriority w:val="99"/>
    <w:unhideWhenUsed/>
    <w:rsid w:val="003E4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B2"/>
  </w:style>
  <w:style w:type="paragraph" w:styleId="Footer">
    <w:name w:val="footer"/>
    <w:basedOn w:val="Normal"/>
    <w:link w:val="FooterChar"/>
    <w:uiPriority w:val="99"/>
    <w:unhideWhenUsed/>
    <w:rsid w:val="003E4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B2"/>
  </w:style>
  <w:style w:type="paragraph" w:styleId="BalloonText">
    <w:name w:val="Balloon Text"/>
    <w:basedOn w:val="Normal"/>
    <w:link w:val="BalloonTextChar"/>
    <w:uiPriority w:val="99"/>
    <w:semiHidden/>
    <w:unhideWhenUsed/>
    <w:rsid w:val="00ED5F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F3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5FAE"/>
    <w:rPr>
      <w:sz w:val="18"/>
      <w:szCs w:val="18"/>
    </w:rPr>
  </w:style>
  <w:style w:type="paragraph" w:styleId="CommentText">
    <w:name w:val="annotation text"/>
    <w:basedOn w:val="Normal"/>
    <w:link w:val="CommentTextChar"/>
    <w:uiPriority w:val="99"/>
    <w:unhideWhenUsed/>
    <w:rsid w:val="00535FAE"/>
    <w:pPr>
      <w:spacing w:line="240" w:lineRule="auto"/>
    </w:pPr>
    <w:rPr>
      <w:sz w:val="24"/>
      <w:szCs w:val="24"/>
    </w:rPr>
  </w:style>
  <w:style w:type="character" w:customStyle="1" w:styleId="CommentTextChar">
    <w:name w:val="Comment Text Char"/>
    <w:basedOn w:val="DefaultParagraphFont"/>
    <w:link w:val="CommentText"/>
    <w:uiPriority w:val="99"/>
    <w:rsid w:val="00535FAE"/>
    <w:rPr>
      <w:sz w:val="24"/>
      <w:szCs w:val="24"/>
    </w:rPr>
  </w:style>
  <w:style w:type="paragraph" w:styleId="CommentSubject">
    <w:name w:val="annotation subject"/>
    <w:basedOn w:val="CommentText"/>
    <w:next w:val="CommentText"/>
    <w:link w:val="CommentSubjectChar"/>
    <w:uiPriority w:val="99"/>
    <w:semiHidden/>
    <w:unhideWhenUsed/>
    <w:rsid w:val="00535FAE"/>
    <w:rPr>
      <w:b/>
      <w:bCs/>
      <w:sz w:val="20"/>
      <w:szCs w:val="20"/>
    </w:rPr>
  </w:style>
  <w:style w:type="character" w:customStyle="1" w:styleId="CommentSubjectChar">
    <w:name w:val="Comment Subject Char"/>
    <w:basedOn w:val="CommentTextChar"/>
    <w:link w:val="CommentSubject"/>
    <w:uiPriority w:val="99"/>
    <w:semiHidden/>
    <w:rsid w:val="00535FAE"/>
    <w:rPr>
      <w:b/>
      <w:bCs/>
      <w:sz w:val="20"/>
      <w:szCs w:val="20"/>
    </w:rPr>
  </w:style>
  <w:style w:type="paragraph" w:styleId="Revision">
    <w:name w:val="Revision"/>
    <w:hidden/>
    <w:uiPriority w:val="99"/>
    <w:semiHidden/>
    <w:rsid w:val="005A2336"/>
    <w:pPr>
      <w:spacing w:after="0" w:line="240" w:lineRule="auto"/>
    </w:pPr>
  </w:style>
  <w:style w:type="character" w:styleId="Strong">
    <w:name w:val="Strong"/>
    <w:basedOn w:val="DefaultParagraphFont"/>
    <w:uiPriority w:val="22"/>
    <w:qFormat/>
    <w:rsid w:val="004B3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67959">
      <w:bodyDiv w:val="1"/>
      <w:marLeft w:val="0"/>
      <w:marRight w:val="0"/>
      <w:marTop w:val="0"/>
      <w:marBottom w:val="0"/>
      <w:divBdr>
        <w:top w:val="none" w:sz="0" w:space="0" w:color="auto"/>
        <w:left w:val="none" w:sz="0" w:space="0" w:color="auto"/>
        <w:bottom w:val="none" w:sz="0" w:space="0" w:color="auto"/>
        <w:right w:val="none" w:sz="0" w:space="0" w:color="auto"/>
      </w:divBdr>
      <w:divsChild>
        <w:div w:id="415591134">
          <w:marLeft w:val="0"/>
          <w:marRight w:val="0"/>
          <w:marTop w:val="0"/>
          <w:marBottom w:val="0"/>
          <w:divBdr>
            <w:top w:val="none" w:sz="0" w:space="0" w:color="auto"/>
            <w:left w:val="none" w:sz="0" w:space="0" w:color="auto"/>
            <w:bottom w:val="none" w:sz="0" w:space="0" w:color="auto"/>
            <w:right w:val="none" w:sz="0" w:space="0" w:color="auto"/>
          </w:divBdr>
        </w:div>
      </w:divsChild>
    </w:div>
    <w:div w:id="14922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9A5D-EDF7-4E7E-98AC-0B26C078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5827</Words>
  <Characters>28672</Characters>
  <Application>Microsoft Office Word</Application>
  <DocSecurity>0</DocSecurity>
  <Lines>470</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2013-06-01T14:47:00Z</dcterms:created>
  <dcterms:modified xsi:type="dcterms:W3CDTF">2013-06-03T20:03:00Z</dcterms:modified>
</cp:coreProperties>
</file>